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44F0" w14:textId="77777777" w:rsidR="00260E22" w:rsidRPr="006F1F90" w:rsidRDefault="00260E22" w:rsidP="00260E22">
      <w:pPr>
        <w:pStyle w:val="Titel"/>
        <w:rPr>
          <w:lang w:val="fo-FO"/>
        </w:rPr>
      </w:pPr>
    </w:p>
    <w:p w14:paraId="250B8C99" w14:textId="77777777" w:rsidR="00260E22" w:rsidRPr="006F1F90" w:rsidRDefault="00260E22" w:rsidP="00260E22">
      <w:pPr>
        <w:pStyle w:val="Titel"/>
        <w:rPr>
          <w:lang w:val="fo-FO"/>
        </w:rPr>
      </w:pPr>
    </w:p>
    <w:p w14:paraId="471D8227" w14:textId="77777777" w:rsidR="00260E22" w:rsidRPr="006F1F90" w:rsidRDefault="00260E22" w:rsidP="00260E22">
      <w:pPr>
        <w:pStyle w:val="Titel"/>
        <w:rPr>
          <w:lang w:val="fo-FO"/>
        </w:rPr>
      </w:pPr>
    </w:p>
    <w:p w14:paraId="5216F153" w14:textId="77777777" w:rsidR="00260E22" w:rsidRPr="006F1F90" w:rsidRDefault="00260E22" w:rsidP="00260E22">
      <w:pPr>
        <w:pStyle w:val="Titel"/>
        <w:rPr>
          <w:lang w:val="fo-FO"/>
        </w:rPr>
      </w:pPr>
    </w:p>
    <w:p w14:paraId="5534F137" w14:textId="6F562270" w:rsidR="00260E22" w:rsidRPr="006F1F90" w:rsidRDefault="00E61554" w:rsidP="00260E22">
      <w:pPr>
        <w:pStyle w:val="Titel"/>
        <w:rPr>
          <w:lang w:val="fo-FO"/>
        </w:rPr>
      </w:pPr>
      <w:r w:rsidRPr="006F1F90">
        <w:rPr>
          <w:lang w:val="fo-FO"/>
        </w:rPr>
        <w:t xml:space="preserve">Útboð eftir </w:t>
      </w:r>
      <w:proofErr w:type="spellStart"/>
      <w:r w:rsidR="006F1F90" w:rsidRPr="006F1F90">
        <w:rPr>
          <w:lang w:val="fo-FO"/>
        </w:rPr>
        <w:t>O</w:t>
      </w:r>
      <w:r w:rsidRPr="006F1F90">
        <w:rPr>
          <w:lang w:val="fo-FO"/>
        </w:rPr>
        <w:t>utsystems</w:t>
      </w:r>
      <w:proofErr w:type="spellEnd"/>
      <w:r w:rsidR="006F1F90" w:rsidRPr="006F1F90">
        <w:rPr>
          <w:lang w:val="fo-FO"/>
        </w:rPr>
        <w:t xml:space="preserve"> </w:t>
      </w:r>
      <w:proofErr w:type="spellStart"/>
      <w:r w:rsidRPr="006F1F90">
        <w:rPr>
          <w:lang w:val="fo-FO"/>
        </w:rPr>
        <w:t>mennarum</w:t>
      </w:r>
      <w:proofErr w:type="spellEnd"/>
    </w:p>
    <w:p w14:paraId="6B16B2AE" w14:textId="14D89278" w:rsidR="00260E22" w:rsidRPr="006F1F90" w:rsidRDefault="00EB4767" w:rsidP="00260E22">
      <w:pPr>
        <w:pStyle w:val="Undertitel"/>
        <w:numPr>
          <w:ilvl w:val="0"/>
          <w:numId w:val="4"/>
        </w:numPr>
        <w:rPr>
          <w:lang w:val="fo-FO"/>
        </w:rPr>
      </w:pPr>
      <w:r w:rsidRPr="006F1F90">
        <w:rPr>
          <w:lang w:val="fo-FO"/>
        </w:rPr>
        <w:t xml:space="preserve">Til menning av nýggjum </w:t>
      </w:r>
      <w:proofErr w:type="spellStart"/>
      <w:r w:rsidR="006F1F90" w:rsidRPr="006F1F90">
        <w:rPr>
          <w:lang w:val="fo-FO"/>
        </w:rPr>
        <w:t>kt-skipanum</w:t>
      </w:r>
      <w:proofErr w:type="spellEnd"/>
      <w:r w:rsidR="006F1F90" w:rsidRPr="006F1F90">
        <w:rPr>
          <w:lang w:val="fo-FO"/>
        </w:rPr>
        <w:t xml:space="preserve"> </w:t>
      </w:r>
      <w:r w:rsidRPr="006F1F90">
        <w:rPr>
          <w:lang w:val="fo-FO"/>
        </w:rPr>
        <w:t xml:space="preserve">hjá </w:t>
      </w:r>
      <w:proofErr w:type="spellStart"/>
      <w:r w:rsidRPr="006F1F90">
        <w:rPr>
          <w:lang w:val="fo-FO"/>
        </w:rPr>
        <w:t>barsilsgrunninum</w:t>
      </w:r>
      <w:proofErr w:type="spellEnd"/>
    </w:p>
    <w:p w14:paraId="60D1A609" w14:textId="77777777" w:rsidR="00260E22" w:rsidRPr="006F1F90" w:rsidRDefault="00260E22" w:rsidP="00260E22">
      <w:pPr>
        <w:rPr>
          <w:lang w:val="fo-F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a-DK" w:eastAsia="en-US"/>
        </w:rPr>
        <w:id w:val="2701287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DB859A" w14:textId="25B4CBDF" w:rsidR="00260E22" w:rsidRPr="006F1F90" w:rsidRDefault="00EB4767" w:rsidP="00260E22">
          <w:pPr>
            <w:pStyle w:val="Overskrift"/>
          </w:pPr>
          <w:r w:rsidRPr="006F1F90">
            <w:t>Innihald</w:t>
          </w:r>
        </w:p>
        <w:p w14:paraId="0FBAF04B" w14:textId="2B9ED0CA" w:rsidR="00B5105E" w:rsidRDefault="00260E2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r w:rsidRPr="006F1F90">
            <w:rPr>
              <w:lang w:val="fo-FO"/>
            </w:rPr>
            <w:fldChar w:fldCharType="begin"/>
          </w:r>
          <w:r w:rsidRPr="006F1F90">
            <w:rPr>
              <w:lang w:val="fo-FO"/>
            </w:rPr>
            <w:instrText xml:space="preserve"> TOC \o "1-3" \h \z \u </w:instrText>
          </w:r>
          <w:r w:rsidRPr="006F1F90">
            <w:rPr>
              <w:lang w:val="fo-FO"/>
            </w:rPr>
            <w:fldChar w:fldCharType="separate"/>
          </w:r>
          <w:hyperlink w:anchor="_Toc144677002" w:history="1">
            <w:r w:rsidR="00B5105E" w:rsidRPr="00301C77">
              <w:rPr>
                <w:rStyle w:val="Hyperlink"/>
                <w:noProof/>
                <w:lang w:val="fo-FO"/>
              </w:rPr>
              <w:t>Inngangur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_Toc144677002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2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11A12093" w14:textId="2EECDB70" w:rsidR="00B5105E" w:rsidRDefault="0000000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03" w:history="1">
            <w:r w:rsidR="00B5105E" w:rsidRPr="00301C77">
              <w:rPr>
                <w:rStyle w:val="Hyperlink"/>
                <w:noProof/>
                <w:lang w:val="fo-FO"/>
              </w:rPr>
              <w:t>Uppgávan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_Toc144677003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2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6D6B6B23" w14:textId="7483E621" w:rsidR="00B5105E" w:rsidRDefault="0000000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04" w:history="1">
            <w:r w:rsidR="00B5105E" w:rsidRPr="00301C77">
              <w:rPr>
                <w:rStyle w:val="Hyperlink"/>
                <w:noProof/>
                <w:lang w:val="fo-FO"/>
              </w:rPr>
              <w:t>Krøv og treytir til rammusáttmálan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_Toc144677004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2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4CF9FF59" w14:textId="0CDD97DA" w:rsidR="00B5105E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05" w:history="1">
            <w:r w:rsidR="00B5105E" w:rsidRPr="00301C77">
              <w:rPr>
                <w:rStyle w:val="Hyperlink"/>
                <w:noProof/>
                <w:lang w:val="fo-FO"/>
              </w:rPr>
              <w:t>Minstakrav til ráðgevar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_Toc144677005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3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2DC5C6E2" w14:textId="0FE75CDB" w:rsidR="00B5105E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06" w:history="1">
            <w:r w:rsidR="00B5105E" w:rsidRPr="00301C77">
              <w:rPr>
                <w:rStyle w:val="Hyperlink"/>
                <w:noProof/>
                <w:lang w:val="fo-FO"/>
              </w:rPr>
              <w:t>Sundurgreinaðir tímaprísir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_Toc144677006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3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176BA5DE" w14:textId="2B2C706A" w:rsidR="00B5105E" w:rsidRDefault="0000000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07" w:history="1">
            <w:r w:rsidR="00B5105E" w:rsidRPr="00301C77">
              <w:rPr>
                <w:rStyle w:val="Hyperlink"/>
                <w:noProof/>
                <w:lang w:val="fo-FO"/>
              </w:rPr>
              <w:t>Krøv til tilboðið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_Toc144677007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3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17C7005B" w14:textId="7A4BE36D" w:rsidR="00B5105E" w:rsidRDefault="0000000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08" w:history="1">
            <w:r w:rsidR="00B5105E" w:rsidRPr="00301C77">
              <w:rPr>
                <w:rStyle w:val="Hyperlink"/>
                <w:noProof/>
                <w:lang w:val="fo-FO"/>
              </w:rPr>
              <w:t>Vekting av tilboði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_Toc144677008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4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48655A35" w14:textId="3924C037" w:rsidR="00B5105E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09" w:history="1">
            <w:r w:rsidR="00B5105E" w:rsidRPr="00301C77">
              <w:rPr>
                <w:rStyle w:val="Hyperlink"/>
                <w:noProof/>
                <w:lang w:val="fo-FO"/>
              </w:rPr>
              <w:t>Vekting av tilboði verður útroknað soleiðis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_Toc144677009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4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7342711A" w14:textId="5497F0EA" w:rsidR="00B5105E" w:rsidRDefault="00000000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10" w:history="1">
            <w:r w:rsidR="00B5105E" w:rsidRPr="00301C77">
              <w:rPr>
                <w:rStyle w:val="Hyperlink"/>
                <w:noProof/>
                <w:lang w:val="fo-FO"/>
              </w:rPr>
              <w:t>Góðska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_Toc144677010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4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56F9E815" w14:textId="41BE1221" w:rsidR="00B5105E" w:rsidRDefault="00000000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11" w:history="1">
            <w:r w:rsidR="00B5105E" w:rsidRPr="00301C77">
              <w:rPr>
                <w:rStyle w:val="Hyperlink"/>
                <w:noProof/>
                <w:lang w:val="fo-FO"/>
              </w:rPr>
              <w:t>Tímaprísir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_Toc144677011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4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4C494E5C" w14:textId="769E7CEA" w:rsidR="00B5105E" w:rsidRDefault="00000000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12" w:history="1">
            <w:r w:rsidR="00B5105E" w:rsidRPr="00301C77">
              <w:rPr>
                <w:rStyle w:val="Hyperlink"/>
                <w:noProof/>
                <w:lang w:val="fo-FO"/>
              </w:rPr>
              <w:t>Dømi um útrokning: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_Toc144677012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5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33500C5E" w14:textId="449F62B7" w:rsidR="00B5105E" w:rsidRDefault="0000000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44677013" w:history="1">
            <w:r w:rsidR="00B5105E" w:rsidRPr="00301C77">
              <w:rPr>
                <w:rStyle w:val="Hyperlink"/>
                <w:noProof/>
                <w:lang w:val="fo-FO"/>
              </w:rPr>
              <w:t>Innlating og tíðargongd</w:t>
            </w:r>
            <w:r w:rsidR="00B5105E">
              <w:rPr>
                <w:noProof/>
                <w:webHidden/>
              </w:rPr>
              <w:tab/>
            </w:r>
            <w:r w:rsidR="00B5105E">
              <w:rPr>
                <w:noProof/>
                <w:webHidden/>
              </w:rPr>
              <w:fldChar w:fldCharType="begin"/>
            </w:r>
            <w:r w:rsidR="00B5105E">
              <w:rPr>
                <w:noProof/>
                <w:webHidden/>
              </w:rPr>
              <w:instrText xml:space="preserve"> PAGEREF _Toc144677013 \h </w:instrText>
            </w:r>
            <w:r w:rsidR="00B5105E">
              <w:rPr>
                <w:noProof/>
                <w:webHidden/>
              </w:rPr>
            </w:r>
            <w:r w:rsidR="00B5105E">
              <w:rPr>
                <w:noProof/>
                <w:webHidden/>
              </w:rPr>
              <w:fldChar w:fldCharType="separate"/>
            </w:r>
            <w:r w:rsidR="005F7062">
              <w:rPr>
                <w:noProof/>
                <w:webHidden/>
              </w:rPr>
              <w:t>6</w:t>
            </w:r>
            <w:r w:rsidR="00B5105E">
              <w:rPr>
                <w:noProof/>
                <w:webHidden/>
              </w:rPr>
              <w:fldChar w:fldCharType="end"/>
            </w:r>
          </w:hyperlink>
        </w:p>
        <w:p w14:paraId="173B0013" w14:textId="4E82417E" w:rsidR="00260E22" w:rsidRPr="006F1F90" w:rsidRDefault="00260E22" w:rsidP="00260E22">
          <w:pPr>
            <w:rPr>
              <w:lang w:val="fo-FO"/>
            </w:rPr>
          </w:pPr>
          <w:r w:rsidRPr="006F1F90">
            <w:rPr>
              <w:b/>
              <w:bCs/>
              <w:lang w:val="fo-FO"/>
            </w:rPr>
            <w:fldChar w:fldCharType="end"/>
          </w:r>
        </w:p>
      </w:sdtContent>
    </w:sdt>
    <w:p w14:paraId="4D7E98BE" w14:textId="77777777" w:rsidR="00260E22" w:rsidRPr="006F1F90" w:rsidRDefault="00260E22" w:rsidP="00260E22">
      <w:pPr>
        <w:rPr>
          <w:lang w:val="fo-FO"/>
        </w:rPr>
      </w:pPr>
    </w:p>
    <w:p w14:paraId="0CB68193" w14:textId="77777777" w:rsidR="00260E22" w:rsidRPr="006F1F90" w:rsidRDefault="00260E22" w:rsidP="00260E22">
      <w:pPr>
        <w:rPr>
          <w:lang w:val="fo-FO"/>
        </w:rPr>
      </w:pPr>
    </w:p>
    <w:p w14:paraId="5095A1FE" w14:textId="77777777" w:rsidR="00260E22" w:rsidRPr="006F1F90" w:rsidRDefault="00260E22" w:rsidP="00260E22">
      <w:pPr>
        <w:rPr>
          <w:lang w:val="fo-FO"/>
        </w:rPr>
      </w:pPr>
    </w:p>
    <w:p w14:paraId="177472F4" w14:textId="77777777" w:rsidR="00260E22" w:rsidRPr="006F1F90" w:rsidRDefault="00260E22" w:rsidP="00260E22">
      <w:pPr>
        <w:rPr>
          <w:lang w:val="fo-FO"/>
        </w:rPr>
      </w:pPr>
    </w:p>
    <w:p w14:paraId="696AC0C5" w14:textId="77777777" w:rsidR="00260E22" w:rsidRPr="006F1F90" w:rsidRDefault="00260E22" w:rsidP="00260E22">
      <w:pPr>
        <w:rPr>
          <w:lang w:val="fo-FO"/>
        </w:rPr>
      </w:pPr>
    </w:p>
    <w:p w14:paraId="3F72465E" w14:textId="77777777" w:rsidR="00260E22" w:rsidRPr="006F1F90" w:rsidRDefault="00260E22" w:rsidP="00260E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o-FO"/>
        </w:rPr>
      </w:pPr>
      <w:r w:rsidRPr="006F1F90">
        <w:rPr>
          <w:lang w:val="fo-FO"/>
        </w:rPr>
        <w:br w:type="page"/>
      </w:r>
    </w:p>
    <w:p w14:paraId="1E026735" w14:textId="36259B5D" w:rsidR="00260E22" w:rsidRPr="006F1F90" w:rsidRDefault="00EB4767" w:rsidP="00260E22">
      <w:pPr>
        <w:pStyle w:val="Overskrift1"/>
        <w:rPr>
          <w:lang w:val="fo-FO"/>
        </w:rPr>
      </w:pPr>
      <w:bookmarkStart w:id="0" w:name="_Toc144677002"/>
      <w:r w:rsidRPr="006F1F90">
        <w:rPr>
          <w:lang w:val="fo-FO"/>
        </w:rPr>
        <w:lastRenderedPageBreak/>
        <w:t>Inngangur</w:t>
      </w:r>
      <w:bookmarkEnd w:id="0"/>
      <w:r w:rsidRPr="006F1F90">
        <w:rPr>
          <w:lang w:val="fo-FO"/>
        </w:rPr>
        <w:tab/>
      </w:r>
    </w:p>
    <w:p w14:paraId="71B3BE5D" w14:textId="3FC918BA" w:rsidR="00EB4767" w:rsidRPr="006F1F90" w:rsidRDefault="00494FD7" w:rsidP="00260E22">
      <w:pPr>
        <w:rPr>
          <w:lang w:val="fo-FO"/>
        </w:rPr>
      </w:pPr>
      <w:r>
        <w:rPr>
          <w:lang w:val="fo-FO"/>
        </w:rPr>
        <w:t>V</w:t>
      </w:r>
      <w:r w:rsidRPr="006F1F90">
        <w:rPr>
          <w:lang w:val="fo-FO"/>
        </w:rPr>
        <w:t>ið hesum útboðið</w:t>
      </w:r>
      <w:r>
        <w:rPr>
          <w:lang w:val="fo-FO"/>
        </w:rPr>
        <w:t xml:space="preserve"> ynskir </w:t>
      </w:r>
      <w:r w:rsidR="00EB4767" w:rsidRPr="006F1F90">
        <w:rPr>
          <w:lang w:val="fo-FO"/>
        </w:rPr>
        <w:t>TAKS</w:t>
      </w:r>
      <w:r>
        <w:rPr>
          <w:lang w:val="fo-FO"/>
        </w:rPr>
        <w:t xml:space="preserve"> </w:t>
      </w:r>
      <w:r w:rsidR="00EB4767" w:rsidRPr="006F1F90">
        <w:rPr>
          <w:lang w:val="fo-FO"/>
        </w:rPr>
        <w:t xml:space="preserve"> at gera avtalu um samstarv við ein ella fleiri veitarar. </w:t>
      </w:r>
      <w:r>
        <w:rPr>
          <w:lang w:val="fo-FO"/>
        </w:rPr>
        <w:t>Endamálið er</w:t>
      </w:r>
      <w:r w:rsidR="00EB4767" w:rsidRPr="006F1F90">
        <w:rPr>
          <w:lang w:val="fo-FO"/>
        </w:rPr>
        <w:t xml:space="preserve"> at menna nýggj </w:t>
      </w:r>
      <w:proofErr w:type="spellStart"/>
      <w:r w:rsidR="00EB4767" w:rsidRPr="006F1F90">
        <w:rPr>
          <w:lang w:val="fo-FO"/>
        </w:rPr>
        <w:t>brúkaramarkamót</w:t>
      </w:r>
      <w:proofErr w:type="spellEnd"/>
      <w:r w:rsidR="00EB4767" w:rsidRPr="006F1F90">
        <w:rPr>
          <w:lang w:val="fo-FO"/>
        </w:rPr>
        <w:t xml:space="preserve"> til </w:t>
      </w:r>
      <w:proofErr w:type="spellStart"/>
      <w:r w:rsidR="00EB4767" w:rsidRPr="006F1F90">
        <w:rPr>
          <w:lang w:val="fo-FO"/>
        </w:rPr>
        <w:t>fakskipan</w:t>
      </w:r>
      <w:proofErr w:type="spellEnd"/>
      <w:r w:rsidR="00EB4767" w:rsidRPr="006F1F90">
        <w:rPr>
          <w:lang w:val="fo-FO"/>
        </w:rPr>
        <w:t xml:space="preserve"> hjá </w:t>
      </w:r>
      <w:proofErr w:type="spellStart"/>
      <w:r w:rsidR="00EB4767" w:rsidRPr="006F1F90">
        <w:rPr>
          <w:lang w:val="fo-FO"/>
        </w:rPr>
        <w:t>Barsilsgrunninum</w:t>
      </w:r>
      <w:proofErr w:type="spellEnd"/>
      <w:r w:rsidR="00EB4767" w:rsidRPr="006F1F90">
        <w:rPr>
          <w:lang w:val="fo-FO"/>
        </w:rPr>
        <w:t xml:space="preserve"> og</w:t>
      </w:r>
      <w:r w:rsidR="00407989">
        <w:rPr>
          <w:lang w:val="fo-FO"/>
        </w:rPr>
        <w:t xml:space="preserve"> </w:t>
      </w:r>
      <w:r w:rsidR="00C34408">
        <w:rPr>
          <w:lang w:val="fo-FO"/>
        </w:rPr>
        <w:t>talgildar</w:t>
      </w:r>
      <w:r w:rsidR="00C34408" w:rsidRPr="006F1F90">
        <w:rPr>
          <w:lang w:val="fo-FO"/>
        </w:rPr>
        <w:t xml:space="preserve"> </w:t>
      </w:r>
      <w:proofErr w:type="spellStart"/>
      <w:r w:rsidR="00EB4767" w:rsidRPr="006F1F90">
        <w:rPr>
          <w:lang w:val="fo-FO"/>
        </w:rPr>
        <w:t>sjálvgreið</w:t>
      </w:r>
      <w:proofErr w:type="spellEnd"/>
      <w:r w:rsidR="00C34408">
        <w:rPr>
          <w:lang w:val="fo-FO"/>
        </w:rPr>
        <w:tab/>
      </w:r>
      <w:proofErr w:type="spellStart"/>
      <w:r w:rsidR="00EB4767" w:rsidRPr="006F1F90">
        <w:rPr>
          <w:lang w:val="fo-FO"/>
        </w:rPr>
        <w:t>slur</w:t>
      </w:r>
      <w:proofErr w:type="spellEnd"/>
      <w:r>
        <w:rPr>
          <w:lang w:val="fo-FO"/>
        </w:rPr>
        <w:t>, soleiðis at bæði</w:t>
      </w:r>
      <w:r w:rsidR="00EB4767" w:rsidRPr="006F1F90">
        <w:rPr>
          <w:lang w:val="fo-FO"/>
        </w:rPr>
        <w:t xml:space="preserve"> borgar</w:t>
      </w:r>
      <w:r>
        <w:rPr>
          <w:lang w:val="fo-FO"/>
        </w:rPr>
        <w:t>i</w:t>
      </w:r>
      <w:r w:rsidR="00EB4767" w:rsidRPr="006F1F90">
        <w:rPr>
          <w:lang w:val="fo-FO"/>
        </w:rPr>
        <w:t xml:space="preserve"> og vinna </w:t>
      </w:r>
      <w:r>
        <w:rPr>
          <w:lang w:val="fo-FO"/>
        </w:rPr>
        <w:t xml:space="preserve">kunnu avgreiða øll </w:t>
      </w:r>
      <w:proofErr w:type="spellStart"/>
      <w:r>
        <w:rPr>
          <w:lang w:val="fo-FO"/>
        </w:rPr>
        <w:t>barsilsviðurskifti</w:t>
      </w:r>
      <w:proofErr w:type="spellEnd"/>
      <w:r w:rsidR="00EB4767" w:rsidRPr="006F1F90">
        <w:rPr>
          <w:lang w:val="fo-FO"/>
        </w:rPr>
        <w:t xml:space="preserve"> talgilt. </w:t>
      </w:r>
    </w:p>
    <w:p w14:paraId="31A125EA" w14:textId="20C66A85" w:rsidR="00EB4767" w:rsidRPr="006F1F90" w:rsidRDefault="00494FD7" w:rsidP="00260E22">
      <w:pPr>
        <w:rPr>
          <w:lang w:val="fo-FO"/>
        </w:rPr>
      </w:pPr>
      <w:r>
        <w:rPr>
          <w:lang w:val="fo-FO"/>
        </w:rPr>
        <w:t>Væntandi endar ú</w:t>
      </w:r>
      <w:r w:rsidR="00EB4767" w:rsidRPr="006F1F90">
        <w:rPr>
          <w:lang w:val="fo-FO"/>
        </w:rPr>
        <w:t>tboði</w:t>
      </w:r>
      <w:r>
        <w:rPr>
          <w:lang w:val="fo-FO"/>
        </w:rPr>
        <w:t>ð við einum</w:t>
      </w:r>
      <w:r w:rsidR="00EB4767" w:rsidRPr="006F1F90">
        <w:rPr>
          <w:lang w:val="fo-FO"/>
        </w:rPr>
        <w:t xml:space="preserve"> </w:t>
      </w:r>
      <w:proofErr w:type="spellStart"/>
      <w:r w:rsidR="00511DE4" w:rsidRPr="008F5ACB">
        <w:rPr>
          <w:color w:val="000000" w:themeColor="text1"/>
          <w:lang w:val="fo-FO"/>
        </w:rPr>
        <w:t>menningar</w:t>
      </w:r>
      <w:r w:rsidR="00663634" w:rsidRPr="008F5ACB">
        <w:rPr>
          <w:color w:val="000000" w:themeColor="text1"/>
          <w:lang w:val="fo-FO"/>
        </w:rPr>
        <w:t>rammusáttmála</w:t>
      </w:r>
      <w:proofErr w:type="spellEnd"/>
      <w:r w:rsidR="00663634" w:rsidRPr="008F5ACB">
        <w:rPr>
          <w:color w:val="000000" w:themeColor="text1"/>
          <w:lang w:val="fo-FO"/>
        </w:rPr>
        <w:t xml:space="preserve"> </w:t>
      </w:r>
      <w:r w:rsidR="00663634" w:rsidRPr="006F1F90">
        <w:rPr>
          <w:lang w:val="fo-FO"/>
        </w:rPr>
        <w:t xml:space="preserve">millum partarnar, </w:t>
      </w:r>
      <w:r>
        <w:rPr>
          <w:lang w:val="fo-FO"/>
        </w:rPr>
        <w:t>sum er</w:t>
      </w:r>
      <w:r w:rsidR="00590F14">
        <w:rPr>
          <w:lang w:val="fo-FO"/>
        </w:rPr>
        <w:t xml:space="preserve"> </w:t>
      </w:r>
      <w:r w:rsidR="00663634" w:rsidRPr="006F1F90">
        <w:rPr>
          <w:lang w:val="fo-FO"/>
        </w:rPr>
        <w:t>grunda</w:t>
      </w:r>
      <w:r>
        <w:rPr>
          <w:lang w:val="fo-FO"/>
        </w:rPr>
        <w:t>ður</w:t>
      </w:r>
      <w:r w:rsidR="00663634" w:rsidRPr="006F1F90">
        <w:rPr>
          <w:lang w:val="fo-FO"/>
        </w:rPr>
        <w:t xml:space="preserve"> á tíð og góðsku.</w:t>
      </w:r>
    </w:p>
    <w:p w14:paraId="1100CD7C" w14:textId="5C3ABBD2" w:rsidR="00663634" w:rsidRPr="006F1F90" w:rsidRDefault="00663634" w:rsidP="00260E22">
      <w:pPr>
        <w:rPr>
          <w:b/>
          <w:bCs/>
          <w:i/>
          <w:iCs/>
          <w:lang w:val="fo-FO"/>
        </w:rPr>
      </w:pPr>
      <w:r w:rsidRPr="006F1F90">
        <w:rPr>
          <w:b/>
          <w:bCs/>
          <w:i/>
          <w:iCs/>
          <w:lang w:val="fo-FO"/>
        </w:rPr>
        <w:t>Útboðið er treyta</w:t>
      </w:r>
      <w:r w:rsidR="00511DE4">
        <w:rPr>
          <w:b/>
          <w:bCs/>
          <w:i/>
          <w:iCs/>
          <w:lang w:val="fo-FO"/>
        </w:rPr>
        <w:t>ð</w:t>
      </w:r>
      <w:r w:rsidRPr="006F1F90">
        <w:rPr>
          <w:b/>
          <w:bCs/>
          <w:i/>
          <w:iCs/>
          <w:lang w:val="fo-FO"/>
        </w:rPr>
        <w:t xml:space="preserve"> av, at Føroya Løgting </w:t>
      </w:r>
      <w:r w:rsidR="00494FD7">
        <w:rPr>
          <w:b/>
          <w:bCs/>
          <w:i/>
          <w:iCs/>
          <w:lang w:val="fo-FO"/>
        </w:rPr>
        <w:t>samtykkir</w:t>
      </w:r>
      <w:r w:rsidRPr="006F1F90">
        <w:rPr>
          <w:b/>
          <w:bCs/>
          <w:i/>
          <w:iCs/>
          <w:lang w:val="fo-FO"/>
        </w:rPr>
        <w:t xml:space="preserve"> </w:t>
      </w:r>
      <w:proofErr w:type="spellStart"/>
      <w:r w:rsidRPr="006F1F90">
        <w:rPr>
          <w:b/>
          <w:bCs/>
          <w:i/>
          <w:iCs/>
          <w:lang w:val="fo-FO"/>
        </w:rPr>
        <w:t>verklagslóg</w:t>
      </w:r>
      <w:proofErr w:type="spellEnd"/>
      <w:r w:rsidRPr="006F1F90">
        <w:rPr>
          <w:b/>
          <w:bCs/>
          <w:i/>
          <w:iCs/>
          <w:lang w:val="fo-FO"/>
        </w:rPr>
        <w:t xml:space="preserve"> um verkætlanina. Tí skulu øll tilboð verða galdandi í minst 3 mánaðir eftir seinastu </w:t>
      </w:r>
      <w:proofErr w:type="spellStart"/>
      <w:r w:rsidRPr="006F1F90">
        <w:rPr>
          <w:b/>
          <w:bCs/>
          <w:i/>
          <w:iCs/>
          <w:lang w:val="fo-FO"/>
        </w:rPr>
        <w:t>innlatingarfreist</w:t>
      </w:r>
      <w:proofErr w:type="spellEnd"/>
      <w:r w:rsidRPr="006F1F90">
        <w:rPr>
          <w:b/>
          <w:bCs/>
          <w:i/>
          <w:iCs/>
          <w:lang w:val="fo-FO"/>
        </w:rPr>
        <w:t>.</w:t>
      </w:r>
    </w:p>
    <w:p w14:paraId="2ED8427C" w14:textId="2FDFAACA" w:rsidR="00260E22" w:rsidRPr="006F1F90" w:rsidRDefault="00EB4767" w:rsidP="00260E22">
      <w:pPr>
        <w:pStyle w:val="Overskrift1"/>
        <w:rPr>
          <w:lang w:val="fo-FO"/>
        </w:rPr>
      </w:pPr>
      <w:bookmarkStart w:id="1" w:name="_Toc144677003"/>
      <w:r w:rsidRPr="006F1F90">
        <w:rPr>
          <w:lang w:val="fo-FO"/>
        </w:rPr>
        <w:t>Uppgávan</w:t>
      </w:r>
      <w:bookmarkEnd w:id="1"/>
    </w:p>
    <w:p w14:paraId="065F3A99" w14:textId="38C5A812" w:rsidR="00663634" w:rsidRPr="006F1F90" w:rsidRDefault="00511DE4" w:rsidP="00663634">
      <w:pPr>
        <w:rPr>
          <w:lang w:val="fo-FO"/>
        </w:rPr>
      </w:pPr>
      <w:r>
        <w:rPr>
          <w:lang w:val="fo-FO"/>
        </w:rPr>
        <w:t xml:space="preserve">Yvir tey næstu árini ætlar </w:t>
      </w:r>
      <w:r w:rsidR="00663634" w:rsidRPr="006F1F90">
        <w:rPr>
          <w:lang w:val="fo-FO"/>
        </w:rPr>
        <w:t xml:space="preserve">TAKS at dagføra og menna nýggj markamót í </w:t>
      </w:r>
      <w:proofErr w:type="spellStart"/>
      <w:r w:rsidR="00663634" w:rsidRPr="006F1F90">
        <w:rPr>
          <w:lang w:val="fo-FO"/>
        </w:rPr>
        <w:t>Outsystems</w:t>
      </w:r>
      <w:proofErr w:type="spellEnd"/>
      <w:r w:rsidR="00663634" w:rsidRPr="006F1F90">
        <w:rPr>
          <w:lang w:val="fo-FO"/>
        </w:rPr>
        <w:t xml:space="preserve"> til gomlu 3270</w:t>
      </w:r>
      <w:r w:rsidR="00407989">
        <w:rPr>
          <w:lang w:val="fo-FO"/>
        </w:rPr>
        <w:t>-</w:t>
      </w:r>
      <w:r w:rsidR="00663634" w:rsidRPr="006F1F90">
        <w:rPr>
          <w:lang w:val="fo-FO"/>
        </w:rPr>
        <w:t xml:space="preserve">skipanina, </w:t>
      </w:r>
      <w:r>
        <w:rPr>
          <w:lang w:val="fo-FO"/>
        </w:rPr>
        <w:t>sum</w:t>
      </w:r>
      <w:r w:rsidR="00663634" w:rsidRPr="006F1F90">
        <w:rPr>
          <w:lang w:val="fo-FO"/>
        </w:rPr>
        <w:t xml:space="preserve"> </w:t>
      </w:r>
      <w:r w:rsidR="00C34408">
        <w:rPr>
          <w:lang w:val="fo-FO"/>
        </w:rPr>
        <w:t>verður</w:t>
      </w:r>
      <w:r w:rsidR="00B5105E">
        <w:rPr>
          <w:lang w:val="fo-FO"/>
        </w:rPr>
        <w:t xml:space="preserve"> brúkt</w:t>
      </w:r>
      <w:r>
        <w:rPr>
          <w:lang w:val="fo-FO"/>
        </w:rPr>
        <w:t xml:space="preserve"> í dag</w:t>
      </w:r>
      <w:r w:rsidR="00663634" w:rsidRPr="006F1F90">
        <w:rPr>
          <w:lang w:val="fo-FO"/>
        </w:rPr>
        <w:t>.</w:t>
      </w:r>
    </w:p>
    <w:p w14:paraId="59F39B98" w14:textId="7ABDAD7D" w:rsidR="00663634" w:rsidRPr="006F1F90" w:rsidRDefault="00663634" w:rsidP="00260E22">
      <w:pPr>
        <w:rPr>
          <w:lang w:val="fo-FO"/>
        </w:rPr>
      </w:pPr>
      <w:r w:rsidRPr="006F1F90">
        <w:rPr>
          <w:lang w:val="fo-FO"/>
        </w:rPr>
        <w:t>Nýggjar og betr</w:t>
      </w:r>
      <w:r w:rsidR="00511DE4">
        <w:rPr>
          <w:lang w:val="fo-FO"/>
        </w:rPr>
        <w:t>i</w:t>
      </w:r>
      <w:r w:rsidRPr="006F1F90">
        <w:rPr>
          <w:lang w:val="fo-FO"/>
        </w:rPr>
        <w:t xml:space="preserve"> </w:t>
      </w:r>
      <w:proofErr w:type="spellStart"/>
      <w:r w:rsidR="00FD3818" w:rsidRPr="006F1F90">
        <w:rPr>
          <w:lang w:val="fo-FO"/>
        </w:rPr>
        <w:t>arbeiðsgongdir</w:t>
      </w:r>
      <w:proofErr w:type="spellEnd"/>
      <w:r w:rsidR="00FD3818" w:rsidRPr="006F1F90">
        <w:rPr>
          <w:lang w:val="fo-FO"/>
        </w:rPr>
        <w:t xml:space="preserve"> skulu mennast og </w:t>
      </w:r>
      <w:proofErr w:type="spellStart"/>
      <w:r w:rsidR="00FD3818" w:rsidRPr="006F1F90">
        <w:rPr>
          <w:lang w:val="fo-FO"/>
        </w:rPr>
        <w:t>verksetast</w:t>
      </w:r>
      <w:proofErr w:type="spellEnd"/>
      <w:r w:rsidR="00FD3818" w:rsidRPr="006F1F90">
        <w:rPr>
          <w:lang w:val="fo-FO"/>
        </w:rPr>
        <w:t xml:space="preserve"> í verandi </w:t>
      </w:r>
      <w:proofErr w:type="spellStart"/>
      <w:r w:rsidR="00FD3818" w:rsidRPr="006F1F90">
        <w:rPr>
          <w:lang w:val="fo-FO"/>
        </w:rPr>
        <w:t>Outsystems</w:t>
      </w:r>
      <w:proofErr w:type="spellEnd"/>
      <w:r w:rsidR="00FD3818" w:rsidRPr="006F1F90">
        <w:rPr>
          <w:lang w:val="fo-FO"/>
        </w:rPr>
        <w:t xml:space="preserve"> </w:t>
      </w:r>
      <w:proofErr w:type="spellStart"/>
      <w:r w:rsidR="00FD3818" w:rsidRPr="006F1F90">
        <w:rPr>
          <w:lang w:val="fo-FO"/>
        </w:rPr>
        <w:t>umsitingarskipan</w:t>
      </w:r>
      <w:proofErr w:type="spellEnd"/>
      <w:r w:rsidR="00FD3818" w:rsidRPr="006F1F90">
        <w:rPr>
          <w:lang w:val="fo-FO"/>
        </w:rPr>
        <w:t xml:space="preserve"> hjá TAKS. </w:t>
      </w:r>
      <w:proofErr w:type="spellStart"/>
      <w:r w:rsidR="00FD3818" w:rsidRPr="006F1F90">
        <w:rPr>
          <w:lang w:val="fo-FO"/>
        </w:rPr>
        <w:t>Hagtals</w:t>
      </w:r>
      <w:proofErr w:type="spellEnd"/>
      <w:r w:rsidR="00FD3818" w:rsidRPr="006F1F90">
        <w:rPr>
          <w:lang w:val="fo-FO"/>
        </w:rPr>
        <w:t xml:space="preserve">- og </w:t>
      </w:r>
      <w:proofErr w:type="spellStart"/>
      <w:r w:rsidR="00FD3818" w:rsidRPr="006F1F90">
        <w:rPr>
          <w:lang w:val="fo-FO"/>
        </w:rPr>
        <w:t>simuleringsamboð</w:t>
      </w:r>
      <w:proofErr w:type="spellEnd"/>
      <w:r w:rsidR="00FD3818" w:rsidRPr="006F1F90">
        <w:rPr>
          <w:lang w:val="fo-FO"/>
        </w:rPr>
        <w:t xml:space="preserve"> skulu eisini mennast til somu skipan.</w:t>
      </w:r>
    </w:p>
    <w:p w14:paraId="30EFE7F6" w14:textId="2B758210" w:rsidR="00FD3818" w:rsidRPr="006F1F90" w:rsidRDefault="00FD3818" w:rsidP="00260E22">
      <w:pPr>
        <w:rPr>
          <w:lang w:val="fo-FO"/>
        </w:rPr>
      </w:pPr>
      <w:r w:rsidRPr="006F1F90">
        <w:rPr>
          <w:lang w:val="fo-FO"/>
        </w:rPr>
        <w:t xml:space="preserve">Ein talgild </w:t>
      </w:r>
      <w:proofErr w:type="spellStart"/>
      <w:r w:rsidRPr="006F1F90">
        <w:rPr>
          <w:lang w:val="fo-FO"/>
        </w:rPr>
        <w:t>sjálvgreiðsla</w:t>
      </w:r>
      <w:proofErr w:type="spellEnd"/>
      <w:r w:rsidRPr="006F1F90">
        <w:rPr>
          <w:lang w:val="fo-FO"/>
        </w:rPr>
        <w:t xml:space="preserve"> til borgaran skal </w:t>
      </w:r>
      <w:proofErr w:type="spellStart"/>
      <w:r w:rsidRPr="006F1F90">
        <w:rPr>
          <w:lang w:val="fo-FO"/>
        </w:rPr>
        <w:t>nýmennast</w:t>
      </w:r>
      <w:proofErr w:type="spellEnd"/>
      <w:r w:rsidRPr="006F1F90">
        <w:rPr>
          <w:lang w:val="fo-FO"/>
        </w:rPr>
        <w:t xml:space="preserve"> við tilhoyrandi dátugrunni. Hettar </w:t>
      </w:r>
      <w:r w:rsidR="00511DE4">
        <w:rPr>
          <w:lang w:val="fo-FO"/>
        </w:rPr>
        <w:t>fer</w:t>
      </w:r>
      <w:r w:rsidRPr="006F1F90">
        <w:rPr>
          <w:lang w:val="fo-FO"/>
        </w:rPr>
        <w:t xml:space="preserve"> at økja um </w:t>
      </w:r>
      <w:proofErr w:type="spellStart"/>
      <w:r w:rsidRPr="006F1F90">
        <w:rPr>
          <w:lang w:val="fo-FO"/>
        </w:rPr>
        <w:t>sjálvvirkni</w:t>
      </w:r>
      <w:proofErr w:type="spellEnd"/>
      <w:r w:rsidRPr="006F1F90">
        <w:rPr>
          <w:lang w:val="fo-FO"/>
        </w:rPr>
        <w:t xml:space="preserve"> í t.d. </w:t>
      </w:r>
      <w:proofErr w:type="spellStart"/>
      <w:r w:rsidRPr="006F1F90">
        <w:rPr>
          <w:lang w:val="fo-FO"/>
        </w:rPr>
        <w:t>umsóknartilgongd</w:t>
      </w:r>
      <w:r w:rsidR="00511DE4">
        <w:rPr>
          <w:lang w:val="fo-FO"/>
        </w:rPr>
        <w:t>ini</w:t>
      </w:r>
      <w:proofErr w:type="spellEnd"/>
      <w:r w:rsidRPr="006F1F90">
        <w:rPr>
          <w:lang w:val="fo-FO"/>
        </w:rPr>
        <w:t>.</w:t>
      </w:r>
    </w:p>
    <w:p w14:paraId="18ECF27C" w14:textId="260D5D0B" w:rsidR="00FD3818" w:rsidRPr="006F1F90" w:rsidRDefault="00FD3818" w:rsidP="00260E22">
      <w:pPr>
        <w:rPr>
          <w:lang w:val="fo-FO"/>
        </w:rPr>
      </w:pPr>
      <w:proofErr w:type="spellStart"/>
      <w:r w:rsidRPr="006F1F90">
        <w:rPr>
          <w:lang w:val="fo-FO"/>
        </w:rPr>
        <w:t>Outsystems</w:t>
      </w:r>
      <w:r w:rsidR="00511DE4">
        <w:rPr>
          <w:lang w:val="fo-FO"/>
        </w:rPr>
        <w:t>-</w:t>
      </w:r>
      <w:r w:rsidRPr="006F1F90">
        <w:rPr>
          <w:lang w:val="fo-FO"/>
        </w:rPr>
        <w:t>skipanirnar</w:t>
      </w:r>
      <w:proofErr w:type="spellEnd"/>
      <w:r w:rsidRPr="006F1F90">
        <w:rPr>
          <w:lang w:val="fo-FO"/>
        </w:rPr>
        <w:t xml:space="preserve"> við tilhoyra</w:t>
      </w:r>
      <w:r w:rsidR="00C17AEB">
        <w:rPr>
          <w:lang w:val="fo-FO"/>
        </w:rPr>
        <w:t>n</w:t>
      </w:r>
      <w:r w:rsidRPr="006F1F90">
        <w:rPr>
          <w:lang w:val="fo-FO"/>
        </w:rPr>
        <w:t>di dátugrunni</w:t>
      </w:r>
      <w:r w:rsidR="00511DE4">
        <w:rPr>
          <w:lang w:val="fo-FO"/>
        </w:rPr>
        <w:t xml:space="preserve"> fara at integrera við</w:t>
      </w:r>
      <w:r w:rsidRPr="006F1F90">
        <w:rPr>
          <w:lang w:val="fo-FO"/>
        </w:rPr>
        <w:t xml:space="preserve"> </w:t>
      </w:r>
      <w:proofErr w:type="spellStart"/>
      <w:r w:rsidRPr="006F1F90">
        <w:rPr>
          <w:lang w:val="fo-FO"/>
        </w:rPr>
        <w:t>aftanfyriliggjandi</w:t>
      </w:r>
      <w:proofErr w:type="spellEnd"/>
      <w:r w:rsidRPr="006F1F90">
        <w:rPr>
          <w:lang w:val="fo-FO"/>
        </w:rPr>
        <w:t xml:space="preserve"> </w:t>
      </w:r>
      <w:proofErr w:type="spellStart"/>
      <w:r w:rsidRPr="006F1F90">
        <w:rPr>
          <w:lang w:val="fo-FO"/>
        </w:rPr>
        <w:t>fakskipan</w:t>
      </w:r>
      <w:proofErr w:type="spellEnd"/>
      <w:r w:rsidRPr="006F1F90">
        <w:rPr>
          <w:lang w:val="fo-FO"/>
        </w:rPr>
        <w:t xml:space="preserve"> hjá </w:t>
      </w:r>
      <w:proofErr w:type="spellStart"/>
      <w:r w:rsidRPr="006F1F90">
        <w:rPr>
          <w:lang w:val="fo-FO"/>
        </w:rPr>
        <w:t>Barsilsgrunninum</w:t>
      </w:r>
      <w:proofErr w:type="spellEnd"/>
      <w:r w:rsidRPr="006F1F90">
        <w:rPr>
          <w:lang w:val="fo-FO"/>
        </w:rPr>
        <w:t xml:space="preserve">, </w:t>
      </w:r>
      <w:proofErr w:type="spellStart"/>
      <w:r w:rsidRPr="006F1F90">
        <w:rPr>
          <w:lang w:val="fo-FO"/>
        </w:rPr>
        <w:t>Vinnugluggan</w:t>
      </w:r>
      <w:r w:rsidR="00511DE4">
        <w:rPr>
          <w:lang w:val="fo-FO"/>
        </w:rPr>
        <w:t>um</w:t>
      </w:r>
      <w:proofErr w:type="spellEnd"/>
      <w:r w:rsidRPr="006F1F90">
        <w:rPr>
          <w:lang w:val="fo-FO"/>
        </w:rPr>
        <w:t xml:space="preserve">, </w:t>
      </w:r>
      <w:proofErr w:type="spellStart"/>
      <w:r w:rsidRPr="006F1F90">
        <w:rPr>
          <w:lang w:val="fo-FO"/>
        </w:rPr>
        <w:t>Samleikan</w:t>
      </w:r>
      <w:r w:rsidR="00511DE4">
        <w:rPr>
          <w:lang w:val="fo-FO"/>
        </w:rPr>
        <w:t>um</w:t>
      </w:r>
      <w:proofErr w:type="spellEnd"/>
      <w:r w:rsidRPr="006F1F90">
        <w:rPr>
          <w:lang w:val="fo-FO"/>
        </w:rPr>
        <w:t xml:space="preserve"> og møguliga aðrar </w:t>
      </w:r>
      <w:proofErr w:type="spellStart"/>
      <w:r w:rsidRPr="006F1F90">
        <w:rPr>
          <w:lang w:val="fo-FO"/>
        </w:rPr>
        <w:t>KT-skipanir</w:t>
      </w:r>
      <w:proofErr w:type="spellEnd"/>
      <w:r w:rsidRPr="006F1F90">
        <w:rPr>
          <w:lang w:val="fo-FO"/>
        </w:rPr>
        <w:t xml:space="preserve"> umvegis Heldina.</w:t>
      </w:r>
    </w:p>
    <w:p w14:paraId="167D487A" w14:textId="7C886F56" w:rsidR="00C353E4" w:rsidRPr="006F1F90" w:rsidRDefault="00C353E4" w:rsidP="00260E22">
      <w:pPr>
        <w:rPr>
          <w:lang w:val="fo-FO"/>
        </w:rPr>
      </w:pPr>
      <w:r w:rsidRPr="006F1F90">
        <w:rPr>
          <w:lang w:val="fo-FO"/>
        </w:rPr>
        <w:t xml:space="preserve">Menningin í verkætlanini verður gjørd í </w:t>
      </w:r>
      <w:proofErr w:type="spellStart"/>
      <w:r w:rsidRPr="006F1F90">
        <w:rPr>
          <w:lang w:val="fo-FO"/>
        </w:rPr>
        <w:t>tvør</w:t>
      </w:r>
      <w:r w:rsidR="00C17AEB">
        <w:rPr>
          <w:lang w:val="fo-FO"/>
        </w:rPr>
        <w:t>virkisførum</w:t>
      </w:r>
      <w:proofErr w:type="spellEnd"/>
      <w:r w:rsidRPr="006F1F90">
        <w:rPr>
          <w:lang w:val="fo-FO"/>
        </w:rPr>
        <w:t xml:space="preserve"> toymi</w:t>
      </w:r>
      <w:r w:rsidR="0075216D" w:rsidRPr="006F1F90">
        <w:rPr>
          <w:lang w:val="fo-FO"/>
        </w:rPr>
        <w:t xml:space="preserve"> undir leiðslu av TAKS.</w:t>
      </w:r>
      <w:r w:rsidR="0075216D" w:rsidRPr="006F1F90">
        <w:rPr>
          <w:lang w:val="fo-FO"/>
        </w:rPr>
        <w:br/>
        <w:t xml:space="preserve">Tí er ynskiligt at knýta 2 ella fleiri </w:t>
      </w:r>
      <w:proofErr w:type="spellStart"/>
      <w:r w:rsidR="00BC104A" w:rsidRPr="006F1F90">
        <w:rPr>
          <w:lang w:val="fo-FO"/>
        </w:rPr>
        <w:t>Outsystems</w:t>
      </w:r>
      <w:r w:rsidR="00C17AEB">
        <w:rPr>
          <w:lang w:val="fo-FO"/>
        </w:rPr>
        <w:t>-</w:t>
      </w:r>
      <w:r w:rsidR="0075216D" w:rsidRPr="006F1F90">
        <w:rPr>
          <w:lang w:val="fo-FO"/>
        </w:rPr>
        <w:t>mennarar</w:t>
      </w:r>
      <w:proofErr w:type="spellEnd"/>
      <w:r w:rsidR="0075216D" w:rsidRPr="006F1F90">
        <w:rPr>
          <w:lang w:val="fo-FO"/>
        </w:rPr>
        <w:t xml:space="preserve"> at </w:t>
      </w:r>
      <w:proofErr w:type="spellStart"/>
      <w:r w:rsidR="0075216D" w:rsidRPr="006F1F90">
        <w:rPr>
          <w:lang w:val="fo-FO"/>
        </w:rPr>
        <w:t>toyminum</w:t>
      </w:r>
      <w:proofErr w:type="spellEnd"/>
      <w:r w:rsidR="0075216D" w:rsidRPr="006F1F90">
        <w:rPr>
          <w:lang w:val="fo-FO"/>
        </w:rPr>
        <w:t>.</w:t>
      </w:r>
      <w:r w:rsidRPr="006F1F90">
        <w:rPr>
          <w:lang w:val="fo-FO"/>
        </w:rPr>
        <w:t xml:space="preserve"> </w:t>
      </w:r>
    </w:p>
    <w:p w14:paraId="147E3A8A" w14:textId="1B1BDE41" w:rsidR="00AE2E0F" w:rsidRPr="006F1F90" w:rsidRDefault="00185903" w:rsidP="00260E22">
      <w:pPr>
        <w:rPr>
          <w:lang w:val="fo-FO"/>
        </w:rPr>
      </w:pPr>
      <w:r w:rsidRPr="006F1F90">
        <w:rPr>
          <w:lang w:val="fo-FO"/>
        </w:rPr>
        <w:t>T</w:t>
      </w:r>
      <w:r w:rsidR="00AE2E0F" w:rsidRPr="006F1F90">
        <w:rPr>
          <w:lang w:val="fo-FO"/>
        </w:rPr>
        <w:t xml:space="preserve">oymið </w:t>
      </w:r>
      <w:r w:rsidRPr="006F1F90">
        <w:rPr>
          <w:lang w:val="fo-FO"/>
        </w:rPr>
        <w:t xml:space="preserve">verður </w:t>
      </w:r>
      <w:r w:rsidR="00AE2E0F" w:rsidRPr="006F1F90">
        <w:rPr>
          <w:lang w:val="fo-FO"/>
        </w:rPr>
        <w:t>sett</w:t>
      </w:r>
      <w:r w:rsidR="00C17AEB">
        <w:rPr>
          <w:lang w:val="fo-FO"/>
        </w:rPr>
        <w:t xml:space="preserve"> saman</w:t>
      </w:r>
      <w:r w:rsidR="00AE2E0F" w:rsidRPr="006F1F90">
        <w:rPr>
          <w:lang w:val="fo-FO"/>
        </w:rPr>
        <w:t xml:space="preserve"> av starvsfólkum </w:t>
      </w:r>
      <w:r w:rsidR="00B174DA" w:rsidRPr="006F1F90">
        <w:rPr>
          <w:lang w:val="fo-FO"/>
        </w:rPr>
        <w:t>frá</w:t>
      </w:r>
      <w:r w:rsidR="00AE2E0F" w:rsidRPr="006F1F90">
        <w:rPr>
          <w:lang w:val="fo-FO"/>
        </w:rPr>
        <w:t xml:space="preserve"> fleiri </w:t>
      </w:r>
      <w:r w:rsidRPr="006F1F90">
        <w:rPr>
          <w:lang w:val="fo-FO"/>
        </w:rPr>
        <w:t>organisatiónum</w:t>
      </w:r>
      <w:r w:rsidR="00407989">
        <w:rPr>
          <w:lang w:val="fo-FO"/>
        </w:rPr>
        <w:t>,</w:t>
      </w:r>
      <w:r w:rsidR="00B174DA" w:rsidRPr="006F1F90">
        <w:rPr>
          <w:lang w:val="fo-FO"/>
        </w:rPr>
        <w:t xml:space="preserve"> og </w:t>
      </w:r>
      <w:r w:rsidR="00C17AEB">
        <w:rPr>
          <w:lang w:val="fo-FO"/>
        </w:rPr>
        <w:t>fer</w:t>
      </w:r>
      <w:r w:rsidR="00B174DA" w:rsidRPr="006F1F90">
        <w:rPr>
          <w:lang w:val="fo-FO"/>
        </w:rPr>
        <w:t xml:space="preserve"> at arbeiða </w:t>
      </w:r>
      <w:r w:rsidR="00C17AEB">
        <w:rPr>
          <w:lang w:val="fo-FO"/>
        </w:rPr>
        <w:t xml:space="preserve">saman </w:t>
      </w:r>
      <w:r w:rsidR="00B174DA" w:rsidRPr="006F1F90">
        <w:rPr>
          <w:lang w:val="fo-FO"/>
        </w:rPr>
        <w:t>í tøttum samskifti</w:t>
      </w:r>
      <w:r w:rsidR="00C17AEB">
        <w:rPr>
          <w:lang w:val="fo-FO"/>
        </w:rPr>
        <w:t xml:space="preserve"> við hvønn</w:t>
      </w:r>
      <w:r w:rsidR="00407989">
        <w:rPr>
          <w:lang w:val="fo-FO"/>
        </w:rPr>
        <w:t xml:space="preserve"> </w:t>
      </w:r>
      <w:r w:rsidR="00C17AEB">
        <w:rPr>
          <w:lang w:val="fo-FO"/>
        </w:rPr>
        <w:t>annan</w:t>
      </w:r>
      <w:r w:rsidR="00B174DA" w:rsidRPr="006F1F90">
        <w:rPr>
          <w:lang w:val="fo-FO"/>
        </w:rPr>
        <w:t>.</w:t>
      </w:r>
      <w:r w:rsidR="00C17AEB">
        <w:rPr>
          <w:lang w:val="fo-FO"/>
        </w:rPr>
        <w:t xml:space="preserve"> F</w:t>
      </w:r>
      <w:r w:rsidR="00C17AEB" w:rsidRPr="006F1F90">
        <w:rPr>
          <w:lang w:val="fo-FO"/>
        </w:rPr>
        <w:t>yri at tryggja effektivt samstarv og framgongd</w:t>
      </w:r>
      <w:r w:rsidR="00C17AEB">
        <w:rPr>
          <w:lang w:val="fo-FO"/>
        </w:rPr>
        <w:t xml:space="preserve"> kann tað til tíðir verða neyðugt</w:t>
      </w:r>
      <w:r w:rsidR="00407989">
        <w:rPr>
          <w:lang w:val="fo-FO"/>
        </w:rPr>
        <w:t>,</w:t>
      </w:r>
      <w:r w:rsidR="00B174DA" w:rsidRPr="006F1F90">
        <w:rPr>
          <w:lang w:val="fo-FO"/>
        </w:rPr>
        <w:t xml:space="preserve"> at </w:t>
      </w:r>
      <w:r w:rsidR="00C17AEB">
        <w:rPr>
          <w:lang w:val="fo-FO"/>
        </w:rPr>
        <w:t xml:space="preserve">toymið </w:t>
      </w:r>
      <w:r w:rsidR="00B174DA" w:rsidRPr="006F1F90">
        <w:rPr>
          <w:lang w:val="fo-FO"/>
        </w:rPr>
        <w:t>arbeið</w:t>
      </w:r>
      <w:r w:rsidR="00C17AEB">
        <w:rPr>
          <w:lang w:val="fo-FO"/>
        </w:rPr>
        <w:t>ir</w:t>
      </w:r>
      <w:r w:rsidR="00B174DA" w:rsidRPr="006F1F90">
        <w:rPr>
          <w:lang w:val="fo-FO"/>
        </w:rPr>
        <w:t xml:space="preserve"> saman á sama stað</w:t>
      </w:r>
      <w:r w:rsidR="00C17AEB">
        <w:rPr>
          <w:lang w:val="fo-FO"/>
        </w:rPr>
        <w:t>i</w:t>
      </w:r>
      <w:r w:rsidR="00B174DA" w:rsidRPr="006F1F90">
        <w:rPr>
          <w:lang w:val="fo-FO"/>
        </w:rPr>
        <w:t>.</w:t>
      </w:r>
    </w:p>
    <w:p w14:paraId="4D2E6CA1" w14:textId="172A1777" w:rsidR="00B174DA" w:rsidRPr="006F1F90" w:rsidRDefault="00B174DA" w:rsidP="00260E22">
      <w:pPr>
        <w:rPr>
          <w:lang w:val="fo-FO"/>
        </w:rPr>
      </w:pPr>
      <w:r w:rsidRPr="006F1F90">
        <w:rPr>
          <w:lang w:val="fo-FO"/>
        </w:rPr>
        <w:t xml:space="preserve">Vit arbeiða </w:t>
      </w:r>
      <w:proofErr w:type="spellStart"/>
      <w:r w:rsidRPr="006F1F90">
        <w:rPr>
          <w:lang w:val="fo-FO"/>
        </w:rPr>
        <w:t>agilt</w:t>
      </w:r>
      <w:proofErr w:type="spellEnd"/>
      <w:r w:rsidRPr="006F1F90">
        <w:rPr>
          <w:lang w:val="fo-FO"/>
        </w:rPr>
        <w:t xml:space="preserve">, tí TAKS ynskir eina verkætlan við stuttum </w:t>
      </w:r>
      <w:proofErr w:type="spellStart"/>
      <w:r w:rsidRPr="006F1F90">
        <w:rPr>
          <w:lang w:val="fo-FO"/>
        </w:rPr>
        <w:t>sprintum</w:t>
      </w:r>
      <w:proofErr w:type="spellEnd"/>
      <w:r w:rsidRPr="006F1F90">
        <w:rPr>
          <w:lang w:val="fo-FO"/>
        </w:rPr>
        <w:t xml:space="preserve"> og leypandi sleppingum. </w:t>
      </w:r>
      <w:r w:rsidR="00630024" w:rsidRPr="006F1F90">
        <w:rPr>
          <w:lang w:val="fo-FO"/>
        </w:rPr>
        <w:t>Tí er neyðugt at skapa tætt samstarv millum allar luttakandi partar.</w:t>
      </w:r>
    </w:p>
    <w:p w14:paraId="234B31F1" w14:textId="654CC6AF" w:rsidR="00260E22" w:rsidRPr="006F1F90" w:rsidRDefault="006F1F90" w:rsidP="00260E22">
      <w:pPr>
        <w:pStyle w:val="Overskrift1"/>
        <w:rPr>
          <w:lang w:val="fo-FO"/>
        </w:rPr>
      </w:pPr>
      <w:bookmarkStart w:id="2" w:name="_Toc144677004"/>
      <w:r w:rsidRPr="006F1F90">
        <w:rPr>
          <w:lang w:val="fo-FO"/>
        </w:rPr>
        <w:t>Krøv og treytir til rammusáttmálan</w:t>
      </w:r>
      <w:bookmarkEnd w:id="2"/>
    </w:p>
    <w:p w14:paraId="36C38B2C" w14:textId="587C3810" w:rsidR="006F1F90" w:rsidRPr="006F1F90" w:rsidRDefault="006F1F90" w:rsidP="006F1F90">
      <w:pPr>
        <w:rPr>
          <w:lang w:val="fo-FO"/>
        </w:rPr>
      </w:pPr>
      <w:r w:rsidRPr="006F1F90">
        <w:rPr>
          <w:lang w:val="fo-FO"/>
        </w:rPr>
        <w:t>Við atlit</w:t>
      </w:r>
      <w:r w:rsidR="00B76E68">
        <w:rPr>
          <w:lang w:val="fo-FO"/>
        </w:rPr>
        <w:t>i at</w:t>
      </w:r>
      <w:r w:rsidR="00E83DF4">
        <w:rPr>
          <w:lang w:val="fo-FO"/>
        </w:rPr>
        <w:t xml:space="preserve"> arbeiðsorku</w:t>
      </w:r>
      <w:r>
        <w:rPr>
          <w:lang w:val="fo-FO"/>
        </w:rPr>
        <w:t>, kostnað og arbeiðssetning</w:t>
      </w:r>
      <w:r w:rsidR="00B76E68">
        <w:rPr>
          <w:lang w:val="fo-FO"/>
        </w:rPr>
        <w:t>i</w:t>
      </w:r>
      <w:r>
        <w:rPr>
          <w:lang w:val="fo-FO"/>
        </w:rPr>
        <w:t xml:space="preserve"> kann støddin á </w:t>
      </w:r>
      <w:proofErr w:type="spellStart"/>
      <w:r>
        <w:rPr>
          <w:lang w:val="fo-FO"/>
        </w:rPr>
        <w:t>menningartoyminum</w:t>
      </w:r>
      <w:proofErr w:type="spellEnd"/>
      <w:r>
        <w:rPr>
          <w:lang w:val="fo-FO"/>
        </w:rPr>
        <w:t xml:space="preserve"> broytast yvir tíð.</w:t>
      </w:r>
      <w:r>
        <w:rPr>
          <w:lang w:val="fo-FO"/>
        </w:rPr>
        <w:br/>
        <w:t>Tí verður í hesum útboði lagt upp til ein rammusáttmála, ið skal verða grundarlag undir einum longri samstarvið.</w:t>
      </w:r>
    </w:p>
    <w:p w14:paraId="24E9117A" w14:textId="307F9E65" w:rsidR="006F1F90" w:rsidRDefault="006F1F90" w:rsidP="00260E22">
      <w:pPr>
        <w:rPr>
          <w:lang w:val="fo-FO"/>
        </w:rPr>
      </w:pPr>
      <w:r>
        <w:rPr>
          <w:lang w:val="fo-FO"/>
        </w:rPr>
        <w:t xml:space="preserve">Samstarvið væntast at </w:t>
      </w:r>
      <w:r w:rsidR="00590F14">
        <w:rPr>
          <w:lang w:val="fo-FO"/>
        </w:rPr>
        <w:t xml:space="preserve">røkka yvir </w:t>
      </w:r>
      <w:r w:rsidR="00B76E68">
        <w:rPr>
          <w:lang w:val="fo-FO"/>
        </w:rPr>
        <w:t xml:space="preserve">eitt tvey ára </w:t>
      </w:r>
      <w:r w:rsidR="00590F14">
        <w:rPr>
          <w:lang w:val="fo-FO"/>
        </w:rPr>
        <w:t>tíðarskeið</w:t>
      </w:r>
      <w:r w:rsidR="00B76E68">
        <w:rPr>
          <w:lang w:val="fo-FO"/>
        </w:rPr>
        <w:t xml:space="preserve">, tá </w:t>
      </w:r>
      <w:r w:rsidR="00590F14">
        <w:rPr>
          <w:lang w:val="fo-FO"/>
        </w:rPr>
        <w:t xml:space="preserve">uppgávan </w:t>
      </w:r>
      <w:r w:rsidR="00B76E68">
        <w:rPr>
          <w:lang w:val="fo-FO"/>
        </w:rPr>
        <w:t xml:space="preserve">væntandi </w:t>
      </w:r>
      <w:r w:rsidR="00590F14">
        <w:rPr>
          <w:lang w:val="fo-FO"/>
        </w:rPr>
        <w:t xml:space="preserve">er loyst, men serstøku </w:t>
      </w:r>
      <w:proofErr w:type="spellStart"/>
      <w:r w:rsidR="00590F14">
        <w:rPr>
          <w:lang w:val="fo-FO"/>
        </w:rPr>
        <w:t>menningaruppgávurnar</w:t>
      </w:r>
      <w:proofErr w:type="spellEnd"/>
      <w:r w:rsidR="00590F14">
        <w:rPr>
          <w:lang w:val="fo-FO"/>
        </w:rPr>
        <w:t xml:space="preserve"> verða leypandi avtalaðar ímillum partarnar. Somuleiðis verður mongdin av tímum avtala</w:t>
      </w:r>
      <w:r w:rsidR="00B76E68">
        <w:rPr>
          <w:lang w:val="fo-FO"/>
        </w:rPr>
        <w:t>ð</w:t>
      </w:r>
      <w:r w:rsidR="00590F14">
        <w:rPr>
          <w:lang w:val="fo-FO"/>
        </w:rPr>
        <w:t xml:space="preserve"> og laga</w:t>
      </w:r>
      <w:r w:rsidR="00B76E68">
        <w:rPr>
          <w:lang w:val="fo-FO"/>
        </w:rPr>
        <w:t>ð</w:t>
      </w:r>
      <w:r w:rsidR="00590F14">
        <w:rPr>
          <w:lang w:val="fo-FO"/>
        </w:rPr>
        <w:t xml:space="preserve"> til </w:t>
      </w:r>
      <w:r w:rsidR="004306C4">
        <w:rPr>
          <w:lang w:val="fo-FO"/>
        </w:rPr>
        <w:t xml:space="preserve">av TAKS og </w:t>
      </w:r>
      <w:proofErr w:type="spellStart"/>
      <w:r w:rsidR="004306C4">
        <w:rPr>
          <w:lang w:val="fo-FO"/>
        </w:rPr>
        <w:t>veitaranum</w:t>
      </w:r>
      <w:proofErr w:type="spellEnd"/>
      <w:r w:rsidR="004306C4">
        <w:rPr>
          <w:lang w:val="fo-FO"/>
        </w:rPr>
        <w:t xml:space="preserve">, </w:t>
      </w:r>
      <w:r w:rsidR="00590F14">
        <w:rPr>
          <w:lang w:val="fo-FO"/>
        </w:rPr>
        <w:t xml:space="preserve">so hvørt sum verkætlanin líður. </w:t>
      </w:r>
    </w:p>
    <w:p w14:paraId="06009DE0" w14:textId="3C8D2745" w:rsidR="00260E22" w:rsidRDefault="004306C4" w:rsidP="00260E22">
      <w:pPr>
        <w:rPr>
          <w:lang w:val="fo-FO"/>
        </w:rPr>
      </w:pPr>
      <w:r>
        <w:rPr>
          <w:lang w:val="fo-FO"/>
        </w:rPr>
        <w:t>Tað er ikki eitt krav</w:t>
      </w:r>
      <w:r w:rsidR="00B76E68">
        <w:rPr>
          <w:lang w:val="fo-FO"/>
        </w:rPr>
        <w:t>,</w:t>
      </w:r>
      <w:r>
        <w:rPr>
          <w:lang w:val="fo-FO"/>
        </w:rPr>
        <w:t xml:space="preserve"> a</w:t>
      </w:r>
      <w:r w:rsidR="00B76E68">
        <w:rPr>
          <w:lang w:val="fo-FO"/>
        </w:rPr>
        <w:t>t</w:t>
      </w:r>
      <w:r>
        <w:rPr>
          <w:lang w:val="fo-FO"/>
        </w:rPr>
        <w:t xml:space="preserve"> veitarin er føroyskur.</w:t>
      </w:r>
    </w:p>
    <w:p w14:paraId="6D3BA48F" w14:textId="3691F554" w:rsidR="004306C4" w:rsidRDefault="004306C4" w:rsidP="00260E22">
      <w:pPr>
        <w:rPr>
          <w:lang w:val="fo-FO"/>
        </w:rPr>
      </w:pPr>
      <w:r>
        <w:rPr>
          <w:lang w:val="fo-FO"/>
        </w:rPr>
        <w:t>Tað er ein fyrimunur</w:t>
      </w:r>
      <w:r w:rsidR="00B76E68">
        <w:rPr>
          <w:lang w:val="fo-FO"/>
        </w:rPr>
        <w:t>,</w:t>
      </w:r>
      <w:r>
        <w:rPr>
          <w:lang w:val="fo-FO"/>
        </w:rPr>
        <w:t xml:space="preserve"> um veitarin hevur eina </w:t>
      </w:r>
      <w:proofErr w:type="spellStart"/>
      <w:r>
        <w:rPr>
          <w:lang w:val="fo-FO"/>
        </w:rPr>
        <w:t>rímuliga</w:t>
      </w:r>
      <w:proofErr w:type="spellEnd"/>
      <w:r>
        <w:rPr>
          <w:lang w:val="fo-FO"/>
        </w:rPr>
        <w:t xml:space="preserve"> stødd, soleiðis at TAKS </w:t>
      </w:r>
      <w:r w:rsidR="00B76E68">
        <w:rPr>
          <w:lang w:val="fo-FO"/>
        </w:rPr>
        <w:t>kennir seg tryggan í,</w:t>
      </w:r>
      <w:r>
        <w:rPr>
          <w:lang w:val="fo-FO"/>
        </w:rPr>
        <w:t xml:space="preserve"> at veitarin er førur fyri at nøkta tørvin á </w:t>
      </w:r>
      <w:r w:rsidR="00E83DF4">
        <w:rPr>
          <w:lang w:val="fo-FO"/>
        </w:rPr>
        <w:t xml:space="preserve">arbeiðsorku </w:t>
      </w:r>
      <w:r w:rsidR="00B76E68">
        <w:rPr>
          <w:lang w:val="fo-FO"/>
        </w:rPr>
        <w:t>leypandi</w:t>
      </w:r>
      <w:r>
        <w:rPr>
          <w:lang w:val="fo-FO"/>
        </w:rPr>
        <w:t>.</w:t>
      </w:r>
    </w:p>
    <w:p w14:paraId="7B045892" w14:textId="59448ABF" w:rsidR="004306C4" w:rsidRPr="006F1F90" w:rsidRDefault="004306C4" w:rsidP="00260E22">
      <w:pPr>
        <w:rPr>
          <w:lang w:val="fo-FO"/>
        </w:rPr>
      </w:pPr>
      <w:r>
        <w:rPr>
          <w:lang w:val="fo-FO"/>
        </w:rPr>
        <w:t xml:space="preserve">Sáttmáli verður gjørdur við ein ella fleiri veitarar, ið megna at bjóða tveir ella fleiri </w:t>
      </w:r>
      <w:proofErr w:type="spellStart"/>
      <w:r w:rsidR="000500E1">
        <w:rPr>
          <w:lang w:val="fo-FO"/>
        </w:rPr>
        <w:t>mennarar</w:t>
      </w:r>
      <w:proofErr w:type="spellEnd"/>
      <w:r>
        <w:rPr>
          <w:lang w:val="fo-FO"/>
        </w:rPr>
        <w:t xml:space="preserve">, sum eru </w:t>
      </w:r>
      <w:proofErr w:type="spellStart"/>
      <w:r>
        <w:rPr>
          <w:lang w:val="fo-FO"/>
        </w:rPr>
        <w:t>certifiseraðir</w:t>
      </w:r>
      <w:proofErr w:type="spellEnd"/>
      <w:r>
        <w:rPr>
          <w:lang w:val="fo-FO"/>
        </w:rPr>
        <w:t xml:space="preserve"> í </w:t>
      </w:r>
      <w:proofErr w:type="spellStart"/>
      <w:r>
        <w:rPr>
          <w:lang w:val="fo-FO"/>
        </w:rPr>
        <w:t>Outsystems</w:t>
      </w:r>
      <w:proofErr w:type="spellEnd"/>
      <w:r>
        <w:rPr>
          <w:lang w:val="fo-FO"/>
        </w:rPr>
        <w:t>.</w:t>
      </w:r>
    </w:p>
    <w:p w14:paraId="5890209B" w14:textId="749796C5" w:rsidR="004306C4" w:rsidRDefault="004306C4" w:rsidP="00260E22">
      <w:pPr>
        <w:rPr>
          <w:lang w:val="fo-FO"/>
        </w:rPr>
      </w:pPr>
      <w:r>
        <w:rPr>
          <w:lang w:val="fo-FO"/>
        </w:rPr>
        <w:lastRenderedPageBreak/>
        <w:t>TAKS virkar til eitt uppskot um sáttmála við vinnandi veitara.</w:t>
      </w:r>
    </w:p>
    <w:p w14:paraId="289628E2" w14:textId="30CA4360" w:rsidR="004306C4" w:rsidRDefault="00B76E68" w:rsidP="00260E22">
      <w:pPr>
        <w:rPr>
          <w:lang w:val="fo-FO"/>
        </w:rPr>
      </w:pPr>
      <w:r>
        <w:rPr>
          <w:lang w:val="fo-FO"/>
        </w:rPr>
        <w:t>Væntandi byrjar u</w:t>
      </w:r>
      <w:r w:rsidR="004306C4">
        <w:rPr>
          <w:lang w:val="fo-FO"/>
        </w:rPr>
        <w:t xml:space="preserve">ppgávan </w:t>
      </w:r>
      <w:proofErr w:type="spellStart"/>
      <w:r w:rsidR="004306C4">
        <w:rPr>
          <w:lang w:val="fo-FO"/>
        </w:rPr>
        <w:t>primo</w:t>
      </w:r>
      <w:proofErr w:type="spellEnd"/>
      <w:r w:rsidR="004306C4">
        <w:rPr>
          <w:lang w:val="fo-FO"/>
        </w:rPr>
        <w:t xml:space="preserve"> 2024</w:t>
      </w:r>
      <w:r>
        <w:rPr>
          <w:lang w:val="fo-FO"/>
        </w:rPr>
        <w:t>. A</w:t>
      </w:r>
      <w:r w:rsidR="004306C4">
        <w:rPr>
          <w:lang w:val="fo-FO"/>
        </w:rPr>
        <w:t xml:space="preserve">rbeiðsorkan </w:t>
      </w:r>
      <w:r>
        <w:rPr>
          <w:lang w:val="fo-FO"/>
        </w:rPr>
        <w:t xml:space="preserve">fer væntandi at </w:t>
      </w:r>
      <w:r w:rsidR="004306C4">
        <w:rPr>
          <w:lang w:val="fo-FO"/>
        </w:rPr>
        <w:t xml:space="preserve">svara til eitt fulltíðarstarv frá </w:t>
      </w:r>
      <w:proofErr w:type="spellStart"/>
      <w:r w:rsidR="004306C4">
        <w:rPr>
          <w:lang w:val="fo-FO"/>
        </w:rPr>
        <w:t>verkætlanarbyrjan</w:t>
      </w:r>
      <w:proofErr w:type="spellEnd"/>
      <w:r w:rsidR="004306C4">
        <w:rPr>
          <w:lang w:val="fo-FO"/>
        </w:rPr>
        <w:t xml:space="preserve"> til endan av 2025</w:t>
      </w:r>
      <w:r w:rsidR="000500E1">
        <w:rPr>
          <w:lang w:val="fo-FO"/>
        </w:rPr>
        <w:t xml:space="preserve">. </w:t>
      </w:r>
      <w:r>
        <w:rPr>
          <w:lang w:val="fo-FO"/>
        </w:rPr>
        <w:t xml:space="preserve">Talan </w:t>
      </w:r>
      <w:r w:rsidR="000500E1">
        <w:rPr>
          <w:lang w:val="fo-FO"/>
        </w:rPr>
        <w:t xml:space="preserve">kann verða um </w:t>
      </w:r>
      <w:proofErr w:type="spellStart"/>
      <w:r w:rsidR="000500E1">
        <w:rPr>
          <w:lang w:val="fo-FO"/>
        </w:rPr>
        <w:t>eykaveitingar</w:t>
      </w:r>
      <w:proofErr w:type="spellEnd"/>
      <w:r w:rsidR="000500E1">
        <w:rPr>
          <w:lang w:val="fo-FO"/>
        </w:rPr>
        <w:t xml:space="preserve"> undir sama sáttmála.</w:t>
      </w:r>
    </w:p>
    <w:p w14:paraId="17CF9C62" w14:textId="5A8790CA" w:rsidR="000500E1" w:rsidRDefault="000500E1" w:rsidP="00260E22">
      <w:pPr>
        <w:rPr>
          <w:lang w:val="fo-FO"/>
        </w:rPr>
      </w:pPr>
      <w:r>
        <w:rPr>
          <w:lang w:val="fo-FO"/>
        </w:rPr>
        <w:t>Uppgávan verður loyst í tøttum samskifti</w:t>
      </w:r>
      <w:r w:rsidR="00B76E68">
        <w:rPr>
          <w:lang w:val="fo-FO"/>
        </w:rPr>
        <w:t xml:space="preserve"> millum partarnar,</w:t>
      </w:r>
      <w:r>
        <w:rPr>
          <w:lang w:val="fo-FO"/>
        </w:rPr>
        <w:t xml:space="preserve"> og til tíðir møguliga hjá TAKS, Smyrilsvegur 20, Tórshavn, </w:t>
      </w:r>
      <w:r w:rsidR="00E83DF4">
        <w:rPr>
          <w:lang w:val="fo-FO"/>
        </w:rPr>
        <w:t xml:space="preserve">í </w:t>
      </w:r>
      <w:r>
        <w:rPr>
          <w:lang w:val="fo-FO"/>
        </w:rPr>
        <w:t>vanliga</w:t>
      </w:r>
      <w:r w:rsidR="00B76E68">
        <w:rPr>
          <w:lang w:val="fo-FO"/>
        </w:rPr>
        <w:t>ri</w:t>
      </w:r>
      <w:r>
        <w:rPr>
          <w:lang w:val="fo-FO"/>
        </w:rPr>
        <w:t xml:space="preserve"> arbeiðstíð.</w:t>
      </w:r>
    </w:p>
    <w:p w14:paraId="4B44D99B" w14:textId="7A94CEFB" w:rsidR="00260E22" w:rsidRPr="006F1F90" w:rsidRDefault="000500E1" w:rsidP="00260E22">
      <w:pPr>
        <w:pStyle w:val="Overskrift2"/>
        <w:rPr>
          <w:lang w:val="fo-FO"/>
        </w:rPr>
      </w:pPr>
      <w:bookmarkStart w:id="3" w:name="_Toc144677005"/>
      <w:proofErr w:type="spellStart"/>
      <w:r>
        <w:rPr>
          <w:lang w:val="fo-FO"/>
        </w:rPr>
        <w:t>Minstakrav</w:t>
      </w:r>
      <w:proofErr w:type="spellEnd"/>
      <w:r>
        <w:rPr>
          <w:lang w:val="fo-FO"/>
        </w:rPr>
        <w:t xml:space="preserve"> til ráðgevar</w:t>
      </w:r>
      <w:bookmarkEnd w:id="3"/>
    </w:p>
    <w:p w14:paraId="2CC31309" w14:textId="6663584E" w:rsidR="000500E1" w:rsidRDefault="000500E1" w:rsidP="00260E22">
      <w:pPr>
        <w:rPr>
          <w:lang w:val="fo-FO"/>
        </w:rPr>
      </w:pPr>
      <w:r>
        <w:rPr>
          <w:lang w:val="fo-FO"/>
        </w:rPr>
        <w:t xml:space="preserve">Tað er </w:t>
      </w:r>
      <w:r w:rsidR="00B76E68">
        <w:rPr>
          <w:lang w:val="fo-FO"/>
        </w:rPr>
        <w:t xml:space="preserve">eitt </w:t>
      </w:r>
      <w:r>
        <w:rPr>
          <w:lang w:val="fo-FO"/>
        </w:rPr>
        <w:t>krav</w:t>
      </w:r>
      <w:r w:rsidR="00B76E68">
        <w:rPr>
          <w:lang w:val="fo-FO"/>
        </w:rPr>
        <w:t>,</w:t>
      </w:r>
      <w:r>
        <w:rPr>
          <w:lang w:val="fo-FO"/>
        </w:rPr>
        <w:t xml:space="preserve"> at </w:t>
      </w:r>
      <w:proofErr w:type="spellStart"/>
      <w:r>
        <w:rPr>
          <w:lang w:val="fo-FO"/>
        </w:rPr>
        <w:t>mennarar</w:t>
      </w:r>
      <w:proofErr w:type="spellEnd"/>
      <w:r>
        <w:rPr>
          <w:lang w:val="fo-FO"/>
        </w:rPr>
        <w:t>, ið veitarin bjóðar</w:t>
      </w:r>
      <w:r w:rsidR="00B76E68">
        <w:rPr>
          <w:lang w:val="fo-FO"/>
        </w:rPr>
        <w:t>,</w:t>
      </w:r>
      <w:r>
        <w:rPr>
          <w:lang w:val="fo-FO"/>
        </w:rPr>
        <w:t xml:space="preserve"> hava viðkomandi útbúgving </w:t>
      </w:r>
      <w:r w:rsidR="00B76E68">
        <w:rPr>
          <w:lang w:val="fo-FO"/>
        </w:rPr>
        <w:t>í</w:t>
      </w:r>
      <w:r>
        <w:rPr>
          <w:lang w:val="fo-FO"/>
        </w:rPr>
        <w:t xml:space="preserve"> </w:t>
      </w:r>
      <w:proofErr w:type="spellStart"/>
      <w:r>
        <w:rPr>
          <w:lang w:val="fo-FO"/>
        </w:rPr>
        <w:t>systemmenning</w:t>
      </w:r>
      <w:proofErr w:type="spellEnd"/>
      <w:r>
        <w:rPr>
          <w:lang w:val="fo-FO"/>
        </w:rPr>
        <w:t>.</w:t>
      </w:r>
    </w:p>
    <w:p w14:paraId="6E361FF5" w14:textId="1DCA8A33" w:rsidR="000500E1" w:rsidRDefault="000500E1" w:rsidP="00260E22">
      <w:pPr>
        <w:rPr>
          <w:lang w:val="fo-FO"/>
        </w:rPr>
      </w:pPr>
      <w:r>
        <w:rPr>
          <w:lang w:val="fo-FO"/>
        </w:rPr>
        <w:t xml:space="preserve">Tað er </w:t>
      </w:r>
      <w:r w:rsidR="00B76E68">
        <w:rPr>
          <w:lang w:val="fo-FO"/>
        </w:rPr>
        <w:t xml:space="preserve">eitt </w:t>
      </w:r>
      <w:r>
        <w:rPr>
          <w:lang w:val="fo-FO"/>
        </w:rPr>
        <w:t>krav</w:t>
      </w:r>
      <w:r w:rsidR="00B76E68">
        <w:rPr>
          <w:lang w:val="fo-FO"/>
        </w:rPr>
        <w:t>,</w:t>
      </w:r>
      <w:r>
        <w:rPr>
          <w:lang w:val="fo-FO"/>
        </w:rPr>
        <w:t xml:space="preserve"> at allir </w:t>
      </w:r>
      <w:proofErr w:type="spellStart"/>
      <w:r>
        <w:rPr>
          <w:lang w:val="fo-FO"/>
        </w:rPr>
        <w:t>mennarar</w:t>
      </w:r>
      <w:proofErr w:type="spellEnd"/>
      <w:r>
        <w:rPr>
          <w:lang w:val="fo-FO"/>
        </w:rPr>
        <w:t>, ið skulu arbeiða undir hesum sáttmála</w:t>
      </w:r>
      <w:r w:rsidR="00407989">
        <w:rPr>
          <w:lang w:val="fo-FO"/>
        </w:rPr>
        <w:t>,</w:t>
      </w:r>
      <w:r>
        <w:rPr>
          <w:lang w:val="fo-FO"/>
        </w:rPr>
        <w:t xml:space="preserve"> eru </w:t>
      </w:r>
      <w:proofErr w:type="spellStart"/>
      <w:r>
        <w:rPr>
          <w:lang w:val="fo-FO"/>
        </w:rPr>
        <w:t>certifiseraðir</w:t>
      </w:r>
      <w:proofErr w:type="spellEnd"/>
      <w:r>
        <w:rPr>
          <w:lang w:val="fo-FO"/>
        </w:rPr>
        <w:t xml:space="preserve"> til at menna á </w:t>
      </w:r>
      <w:proofErr w:type="spellStart"/>
      <w:r>
        <w:rPr>
          <w:lang w:val="fo-FO"/>
        </w:rPr>
        <w:t>Outsystems</w:t>
      </w:r>
      <w:r w:rsidR="00B76E68">
        <w:rPr>
          <w:lang w:val="fo-FO"/>
        </w:rPr>
        <w:t>-</w:t>
      </w:r>
      <w:r>
        <w:rPr>
          <w:lang w:val="fo-FO"/>
        </w:rPr>
        <w:t>platforminum</w:t>
      </w:r>
      <w:proofErr w:type="spellEnd"/>
      <w:r>
        <w:rPr>
          <w:lang w:val="fo-FO"/>
        </w:rPr>
        <w:t>.</w:t>
      </w:r>
    </w:p>
    <w:p w14:paraId="27B31BCC" w14:textId="132AC7F2" w:rsidR="00260E22" w:rsidRPr="006F1F90" w:rsidRDefault="00E83DF4" w:rsidP="00260E22">
      <w:pPr>
        <w:pStyle w:val="Overskrift2"/>
        <w:rPr>
          <w:lang w:val="fo-FO"/>
        </w:rPr>
      </w:pPr>
      <w:bookmarkStart w:id="4" w:name="_Toc144677006"/>
      <w:proofErr w:type="spellStart"/>
      <w:r>
        <w:rPr>
          <w:lang w:val="fo-FO"/>
        </w:rPr>
        <w:t>Sundurgreinaðir</w:t>
      </w:r>
      <w:proofErr w:type="spellEnd"/>
      <w:r w:rsidRPr="006F1F90">
        <w:rPr>
          <w:lang w:val="fo-FO"/>
        </w:rPr>
        <w:t xml:space="preserve"> </w:t>
      </w:r>
      <w:proofErr w:type="spellStart"/>
      <w:r w:rsidR="00260E22" w:rsidRPr="006F1F90">
        <w:rPr>
          <w:lang w:val="fo-FO"/>
        </w:rPr>
        <w:t>t</w:t>
      </w:r>
      <w:r w:rsidR="00D44D0B">
        <w:rPr>
          <w:lang w:val="fo-FO"/>
        </w:rPr>
        <w:t>í</w:t>
      </w:r>
      <w:r w:rsidR="00260E22" w:rsidRPr="006F1F90">
        <w:rPr>
          <w:lang w:val="fo-FO"/>
        </w:rPr>
        <w:t>m</w:t>
      </w:r>
      <w:r w:rsidR="00D44D0B">
        <w:rPr>
          <w:lang w:val="fo-FO"/>
        </w:rPr>
        <w:t>a</w:t>
      </w:r>
      <w:r w:rsidR="00260E22" w:rsidRPr="006F1F90">
        <w:rPr>
          <w:lang w:val="fo-FO"/>
        </w:rPr>
        <w:t>pr</w:t>
      </w:r>
      <w:r w:rsidR="00D44D0B">
        <w:rPr>
          <w:lang w:val="fo-FO"/>
        </w:rPr>
        <w:t>í</w:t>
      </w:r>
      <w:r w:rsidR="00260E22" w:rsidRPr="006F1F90">
        <w:rPr>
          <w:lang w:val="fo-FO"/>
        </w:rPr>
        <w:t>s</w:t>
      </w:r>
      <w:r w:rsidR="00D44D0B">
        <w:rPr>
          <w:lang w:val="fo-FO"/>
        </w:rPr>
        <w:t>i</w:t>
      </w:r>
      <w:r w:rsidR="00260E22" w:rsidRPr="006F1F90">
        <w:rPr>
          <w:lang w:val="fo-FO"/>
        </w:rPr>
        <w:t>r</w:t>
      </w:r>
      <w:bookmarkEnd w:id="4"/>
      <w:proofErr w:type="spellEnd"/>
    </w:p>
    <w:p w14:paraId="336A0A77" w14:textId="1512F924" w:rsidR="00D44D0B" w:rsidRDefault="00D44D0B" w:rsidP="00260E22">
      <w:pPr>
        <w:rPr>
          <w:lang w:val="fo-FO"/>
        </w:rPr>
      </w:pPr>
      <w:r>
        <w:rPr>
          <w:lang w:val="fo-FO"/>
        </w:rPr>
        <w:t>TAKS ynskir at arbei</w:t>
      </w:r>
      <w:r w:rsidR="00407989">
        <w:rPr>
          <w:lang w:val="fo-FO"/>
        </w:rPr>
        <w:t>ða</w:t>
      </w:r>
      <w:r>
        <w:rPr>
          <w:lang w:val="fo-FO"/>
        </w:rPr>
        <w:t xml:space="preserve"> við </w:t>
      </w:r>
      <w:proofErr w:type="spellStart"/>
      <w:r w:rsidR="00E83DF4">
        <w:rPr>
          <w:lang w:val="fo-FO"/>
        </w:rPr>
        <w:t>sundurgreinaðum</w:t>
      </w:r>
      <w:proofErr w:type="spellEnd"/>
      <w:r w:rsidR="00E83DF4">
        <w:rPr>
          <w:lang w:val="fo-FO"/>
        </w:rPr>
        <w:t xml:space="preserve"> </w:t>
      </w:r>
      <w:proofErr w:type="spellStart"/>
      <w:r>
        <w:rPr>
          <w:lang w:val="fo-FO"/>
        </w:rPr>
        <w:t>tímaprísum</w:t>
      </w:r>
      <w:proofErr w:type="spellEnd"/>
      <w:r>
        <w:rPr>
          <w:lang w:val="fo-FO"/>
        </w:rPr>
        <w:t xml:space="preserve"> út frá royndum, førleikum og útbúgvin</w:t>
      </w:r>
      <w:r w:rsidR="00B76E68">
        <w:rPr>
          <w:lang w:val="fo-FO"/>
        </w:rPr>
        <w:t>g</w:t>
      </w:r>
      <w:r>
        <w:rPr>
          <w:lang w:val="fo-FO"/>
        </w:rPr>
        <w:t xml:space="preserve"> hjá ein</w:t>
      </w:r>
      <w:r w:rsidR="00B76E68">
        <w:rPr>
          <w:lang w:val="fo-FO"/>
        </w:rPr>
        <w:t>støku</w:t>
      </w:r>
      <w:r>
        <w:rPr>
          <w:lang w:val="fo-FO"/>
        </w:rPr>
        <w:t xml:space="preserve"> </w:t>
      </w:r>
      <w:proofErr w:type="spellStart"/>
      <w:r>
        <w:rPr>
          <w:lang w:val="fo-FO"/>
        </w:rPr>
        <w:t>mennarunum</w:t>
      </w:r>
      <w:proofErr w:type="spellEnd"/>
      <w:r>
        <w:rPr>
          <w:lang w:val="fo-FO"/>
        </w:rPr>
        <w:t>.</w:t>
      </w:r>
    </w:p>
    <w:p w14:paraId="1D3E3063" w14:textId="13EC9A98" w:rsidR="00260E22" w:rsidRPr="006F1F90" w:rsidRDefault="00D44D0B" w:rsidP="00260E22">
      <w:pPr>
        <w:rPr>
          <w:lang w:val="fo-FO"/>
        </w:rPr>
      </w:pPr>
      <w:r>
        <w:rPr>
          <w:lang w:val="fo-FO"/>
        </w:rPr>
        <w:t xml:space="preserve">Tí skal tilboð gevast uppá hesar leiklutir við </w:t>
      </w:r>
      <w:proofErr w:type="spellStart"/>
      <w:r w:rsidR="00E83DF4">
        <w:rPr>
          <w:lang w:val="fo-FO"/>
        </w:rPr>
        <w:t>sundurgreinaðum</w:t>
      </w:r>
      <w:proofErr w:type="spellEnd"/>
      <w:r w:rsidR="00E83DF4">
        <w:rPr>
          <w:lang w:val="fo-FO"/>
        </w:rPr>
        <w:t xml:space="preserve"> </w:t>
      </w:r>
      <w:proofErr w:type="spellStart"/>
      <w:r>
        <w:rPr>
          <w:lang w:val="fo-FO"/>
        </w:rPr>
        <w:t>tímaprísum</w:t>
      </w:r>
      <w:proofErr w:type="spellEnd"/>
      <w:r>
        <w:rPr>
          <w:lang w:val="fo-FO"/>
        </w:rPr>
        <w:t xml:space="preserve">: </w:t>
      </w:r>
    </w:p>
    <w:tbl>
      <w:tblPr>
        <w:tblW w:w="9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0"/>
        <w:gridCol w:w="6856"/>
      </w:tblGrid>
      <w:tr w:rsidR="00260E22" w:rsidRPr="006F1F90" w14:paraId="2FB30DC2" w14:textId="77777777" w:rsidTr="002732D9">
        <w:trPr>
          <w:trHeight w:val="300"/>
        </w:trPr>
        <w:tc>
          <w:tcPr>
            <w:tcW w:w="2500" w:type="dxa"/>
            <w:shd w:val="clear" w:color="auto" w:fill="auto"/>
            <w:hideMark/>
          </w:tcPr>
          <w:p w14:paraId="75D3002E" w14:textId="7AB9D9F6" w:rsidR="00260E22" w:rsidRPr="006F1F90" w:rsidRDefault="0001209E" w:rsidP="0027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o-FO" w:eastAsia="fo-F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o-FO" w:eastAsia="fo-FO"/>
              </w:rPr>
              <w:t>Leiklutur</w:t>
            </w:r>
          </w:p>
        </w:tc>
        <w:tc>
          <w:tcPr>
            <w:tcW w:w="6856" w:type="dxa"/>
            <w:shd w:val="clear" w:color="auto" w:fill="auto"/>
            <w:hideMark/>
          </w:tcPr>
          <w:p w14:paraId="3ABAEA15" w14:textId="79C54EA1" w:rsidR="00260E22" w:rsidRPr="006F1F90" w:rsidRDefault="0001209E" w:rsidP="0027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o-FO" w:eastAsia="fo-F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o-FO" w:eastAsia="fo-FO"/>
              </w:rPr>
              <w:t>Týdningur</w:t>
            </w:r>
          </w:p>
        </w:tc>
      </w:tr>
      <w:tr w:rsidR="00260E22" w:rsidRPr="006F1F90" w14:paraId="0119D92E" w14:textId="77777777" w:rsidTr="002732D9">
        <w:trPr>
          <w:trHeight w:val="610"/>
        </w:trPr>
        <w:tc>
          <w:tcPr>
            <w:tcW w:w="2500" w:type="dxa"/>
            <w:shd w:val="clear" w:color="auto" w:fill="auto"/>
            <w:hideMark/>
          </w:tcPr>
          <w:p w14:paraId="0323950F" w14:textId="76F37BC1" w:rsidR="00260E22" w:rsidRPr="006F1F90" w:rsidRDefault="00260E22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Senior</w:t>
            </w:r>
            <w:proofErr w:type="spellEnd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</w:t>
            </w: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r w:rsidR="00B76E68">
              <w:rPr>
                <w:rFonts w:ascii="Calibri" w:eastAsia="Times New Roman" w:hAnsi="Calibri" w:cs="Calibri"/>
                <w:color w:val="000000"/>
                <w:lang w:val="fo-FO" w:eastAsia="fo-FO"/>
              </w:rPr>
              <w:t>-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</w:p>
        </w:tc>
        <w:tc>
          <w:tcPr>
            <w:tcW w:w="6856" w:type="dxa"/>
            <w:shd w:val="clear" w:color="auto" w:fill="auto"/>
            <w:hideMark/>
          </w:tcPr>
          <w:p w14:paraId="071A222A" w14:textId="75DF8057" w:rsidR="00260E22" w:rsidRPr="006F1F90" w:rsidRDefault="00260E22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System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við minst</w:t>
            </w: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3 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ára</w:t>
            </w: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royndum við menning á </w:t>
            </w:r>
            <w:proofErr w:type="spellStart"/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r w:rsidR="00B76E68">
              <w:rPr>
                <w:rFonts w:ascii="Calibri" w:eastAsia="Times New Roman" w:hAnsi="Calibri" w:cs="Calibri"/>
                <w:color w:val="000000"/>
                <w:lang w:val="fo-FO" w:eastAsia="fo-FO"/>
              </w:rPr>
              <w:t>-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platforminum</w:t>
            </w:r>
            <w:proofErr w:type="spellEnd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.</w:t>
            </w:r>
          </w:p>
          <w:p w14:paraId="109D6434" w14:textId="1E97CAFE" w:rsidR="00260E22" w:rsidRPr="006F1F90" w:rsidRDefault="00260E22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Certifi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seraður</w:t>
            </w:r>
            <w:proofErr w:type="spellEnd"/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í</w:t>
            </w: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</w:t>
            </w: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proofErr w:type="spellEnd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.</w:t>
            </w:r>
          </w:p>
        </w:tc>
      </w:tr>
      <w:tr w:rsidR="00260E22" w:rsidRPr="006F1F90" w14:paraId="01481947" w14:textId="77777777" w:rsidTr="002732D9">
        <w:trPr>
          <w:trHeight w:val="973"/>
        </w:trPr>
        <w:tc>
          <w:tcPr>
            <w:tcW w:w="2500" w:type="dxa"/>
            <w:shd w:val="clear" w:color="auto" w:fill="auto"/>
            <w:hideMark/>
          </w:tcPr>
          <w:p w14:paraId="57AD6A13" w14:textId="1A4B72BC" w:rsidR="00260E22" w:rsidRPr="006F1F90" w:rsidRDefault="00260E22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r w:rsidR="00B76E68">
              <w:rPr>
                <w:rFonts w:ascii="Calibri" w:eastAsia="Times New Roman" w:hAnsi="Calibri" w:cs="Calibri"/>
                <w:color w:val="000000"/>
                <w:lang w:val="fo-FO" w:eastAsia="fo-FO"/>
              </w:rPr>
              <w:t>-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</w:p>
        </w:tc>
        <w:tc>
          <w:tcPr>
            <w:tcW w:w="6856" w:type="dxa"/>
            <w:shd w:val="clear" w:color="auto" w:fill="auto"/>
            <w:hideMark/>
          </w:tcPr>
          <w:p w14:paraId="6F673C06" w14:textId="5B7D43C7" w:rsidR="0001209E" w:rsidRDefault="0001209E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við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KT-útbúgvin</w:t>
            </w:r>
            <w:r w:rsidR="00284E00">
              <w:rPr>
                <w:rFonts w:ascii="Calibri" w:eastAsia="Times New Roman" w:hAnsi="Calibri" w:cs="Calibri"/>
                <w:color w:val="000000"/>
                <w:lang w:val="fo-FO" w:eastAsia="fo-FO"/>
              </w:rPr>
              <w:t>g</w:t>
            </w:r>
            <w:proofErr w:type="spellEnd"/>
            <w:r w:rsidR="00284E0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frá hægri lestri</w:t>
            </w:r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og minst 3 ára royndum við menning í øðrum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teknologium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t.d. #C</w:t>
            </w:r>
          </w:p>
          <w:p w14:paraId="32CB517B" w14:textId="64963657" w:rsidR="0001209E" w:rsidRPr="006F1F90" w:rsidRDefault="0001209E" w:rsidP="00012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Certifiseraður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í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.</w:t>
            </w:r>
          </w:p>
          <w:p w14:paraId="3D01989A" w14:textId="0601F66A" w:rsidR="00260E22" w:rsidRPr="006F1F90" w:rsidRDefault="00260E22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</w:p>
        </w:tc>
      </w:tr>
      <w:tr w:rsidR="00260E22" w:rsidRPr="006F1F90" w14:paraId="57DA5463" w14:textId="77777777" w:rsidTr="002732D9">
        <w:trPr>
          <w:trHeight w:val="703"/>
        </w:trPr>
        <w:tc>
          <w:tcPr>
            <w:tcW w:w="2500" w:type="dxa"/>
            <w:shd w:val="clear" w:color="auto" w:fill="auto"/>
            <w:hideMark/>
          </w:tcPr>
          <w:p w14:paraId="45FE574A" w14:textId="6F9E0CF2" w:rsidR="00260E22" w:rsidRPr="006F1F90" w:rsidRDefault="00260E22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Junior </w:t>
            </w: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r w:rsidR="00B76E68">
              <w:rPr>
                <w:rFonts w:ascii="Calibri" w:eastAsia="Times New Roman" w:hAnsi="Calibri" w:cs="Calibri"/>
                <w:color w:val="000000"/>
                <w:lang w:val="fo-FO" w:eastAsia="fo-FO"/>
              </w:rPr>
              <w:t>-</w:t>
            </w:r>
            <w:r w:rsidR="0001209E"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</w:p>
        </w:tc>
        <w:tc>
          <w:tcPr>
            <w:tcW w:w="6856" w:type="dxa"/>
            <w:shd w:val="clear" w:color="auto" w:fill="auto"/>
            <w:hideMark/>
          </w:tcPr>
          <w:p w14:paraId="496788F3" w14:textId="17089E3A" w:rsidR="00260E22" w:rsidRDefault="0001209E" w:rsidP="0027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við ongari ella stuttari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KT-útbúgving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og undir 3 ára royndum við menning.</w:t>
            </w:r>
          </w:p>
          <w:p w14:paraId="23FDBA21" w14:textId="224B6774" w:rsidR="00260E22" w:rsidRPr="006F1F90" w:rsidRDefault="0001209E" w:rsidP="00012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Certifiseraður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í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o-FO" w:eastAsia="fo-FO"/>
              </w:rPr>
              <w:t>.</w:t>
            </w:r>
          </w:p>
        </w:tc>
      </w:tr>
    </w:tbl>
    <w:p w14:paraId="6DE42FFB" w14:textId="77777777" w:rsidR="00260E22" w:rsidRPr="006F1F90" w:rsidRDefault="00260E22" w:rsidP="00260E22">
      <w:pPr>
        <w:rPr>
          <w:lang w:val="fo-FO"/>
        </w:rPr>
      </w:pPr>
    </w:p>
    <w:p w14:paraId="61BECD68" w14:textId="1D639016" w:rsidR="0001209E" w:rsidRDefault="0001209E" w:rsidP="00260E22">
      <w:pPr>
        <w:rPr>
          <w:lang w:val="fo-FO"/>
        </w:rPr>
      </w:pPr>
      <w:r>
        <w:rPr>
          <w:lang w:val="fo-FO"/>
        </w:rPr>
        <w:t xml:space="preserve">Loyvt er at leggja </w:t>
      </w:r>
      <w:proofErr w:type="spellStart"/>
      <w:r>
        <w:rPr>
          <w:lang w:val="fo-FO"/>
        </w:rPr>
        <w:t>tímaprísir</w:t>
      </w:r>
      <w:proofErr w:type="spellEnd"/>
      <w:r>
        <w:rPr>
          <w:lang w:val="fo-FO"/>
        </w:rPr>
        <w:t xml:space="preserve"> afturat uppá leiklutir, ið veitarin væntar kunnu gera seg galdandi seinni í hesum samstarvi. Hesir eru tó ikki við í </w:t>
      </w:r>
      <w:proofErr w:type="spellStart"/>
      <w:r>
        <w:rPr>
          <w:lang w:val="fo-FO"/>
        </w:rPr>
        <w:t>príssamanberingini</w:t>
      </w:r>
      <w:proofErr w:type="spellEnd"/>
      <w:r>
        <w:rPr>
          <w:lang w:val="fo-FO"/>
        </w:rPr>
        <w:t xml:space="preserve">, men kunnu ávirka </w:t>
      </w:r>
      <w:proofErr w:type="spellStart"/>
      <w:r>
        <w:rPr>
          <w:lang w:val="fo-FO"/>
        </w:rPr>
        <w:t>góðskumetingina</w:t>
      </w:r>
      <w:proofErr w:type="spellEnd"/>
      <w:r>
        <w:rPr>
          <w:lang w:val="fo-FO"/>
        </w:rPr>
        <w:t>.</w:t>
      </w:r>
    </w:p>
    <w:p w14:paraId="76E6514F" w14:textId="0FAE606E" w:rsidR="0001209E" w:rsidRDefault="0001209E" w:rsidP="00260E22">
      <w:pPr>
        <w:rPr>
          <w:lang w:val="fo-FO"/>
        </w:rPr>
      </w:pPr>
      <w:r>
        <w:rPr>
          <w:lang w:val="fo-FO"/>
        </w:rPr>
        <w:t xml:space="preserve">Fyri at </w:t>
      </w:r>
      <w:proofErr w:type="spellStart"/>
      <w:r>
        <w:rPr>
          <w:lang w:val="fo-FO"/>
        </w:rPr>
        <w:t>tilboðsgevar</w:t>
      </w:r>
      <w:proofErr w:type="spellEnd"/>
      <w:r>
        <w:rPr>
          <w:lang w:val="fo-FO"/>
        </w:rPr>
        <w:t xml:space="preserve"> skulu hava somu fortreytir at geva tilboð eftir, skulu </w:t>
      </w:r>
      <w:proofErr w:type="spellStart"/>
      <w:r>
        <w:rPr>
          <w:lang w:val="fo-FO"/>
        </w:rPr>
        <w:t>tímaprísir</w:t>
      </w:r>
      <w:proofErr w:type="spellEnd"/>
      <w:r>
        <w:rPr>
          <w:lang w:val="fo-FO"/>
        </w:rPr>
        <w:t xml:space="preserve"> </w:t>
      </w:r>
      <w:r w:rsidR="00284E00">
        <w:rPr>
          <w:lang w:val="fo-FO"/>
        </w:rPr>
        <w:t xml:space="preserve">byggjast </w:t>
      </w:r>
      <w:r>
        <w:rPr>
          <w:lang w:val="fo-FO"/>
        </w:rPr>
        <w:t xml:space="preserve">á </w:t>
      </w:r>
      <w:proofErr w:type="spellStart"/>
      <w:r>
        <w:rPr>
          <w:lang w:val="fo-FO"/>
        </w:rPr>
        <w:t>effektivt</w:t>
      </w:r>
      <w:r w:rsidR="00284E00">
        <w:rPr>
          <w:lang w:val="fo-FO"/>
        </w:rPr>
        <w:t>a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tíðar</w:t>
      </w:r>
      <w:r w:rsidR="00284E00">
        <w:rPr>
          <w:lang w:val="fo-FO"/>
        </w:rPr>
        <w:t>nýtslu</w:t>
      </w:r>
      <w:proofErr w:type="spellEnd"/>
      <w:r>
        <w:rPr>
          <w:lang w:val="fo-FO"/>
        </w:rPr>
        <w:t xml:space="preserve">. Effektiv </w:t>
      </w:r>
      <w:proofErr w:type="spellStart"/>
      <w:r>
        <w:rPr>
          <w:lang w:val="fo-FO"/>
        </w:rPr>
        <w:t>tíðar</w:t>
      </w:r>
      <w:r w:rsidR="00284E00">
        <w:rPr>
          <w:lang w:val="fo-FO"/>
        </w:rPr>
        <w:t>nýtsla</w:t>
      </w:r>
      <w:proofErr w:type="spellEnd"/>
      <w:r>
        <w:rPr>
          <w:lang w:val="fo-FO"/>
        </w:rPr>
        <w:t xml:space="preserve"> er í hesum útboði sett at verða 7 tímar um dagin, svarandi til 35 tímar um vikuna.</w:t>
      </w:r>
    </w:p>
    <w:p w14:paraId="28BA35EE" w14:textId="43924F41" w:rsidR="0001209E" w:rsidRDefault="0001209E" w:rsidP="00260E22">
      <w:pPr>
        <w:rPr>
          <w:lang w:val="fo-FO"/>
        </w:rPr>
      </w:pPr>
      <w:r>
        <w:rPr>
          <w:lang w:val="fo-FO"/>
        </w:rPr>
        <w:t>Vænta</w:t>
      </w:r>
      <w:r w:rsidR="00284E00">
        <w:rPr>
          <w:lang w:val="fo-FO"/>
        </w:rPr>
        <w:t>ð</w:t>
      </w:r>
      <w:r>
        <w:rPr>
          <w:lang w:val="fo-FO"/>
        </w:rPr>
        <w:t xml:space="preserve"> verður</w:t>
      </w:r>
      <w:r w:rsidR="00284E00">
        <w:rPr>
          <w:lang w:val="fo-FO"/>
        </w:rPr>
        <w:t>,</w:t>
      </w:r>
      <w:r>
        <w:rPr>
          <w:lang w:val="fo-FO"/>
        </w:rPr>
        <w:t xml:space="preserve"> at talan er um minst 1000 tímar um árið ella í miðal áleið 100 tímar</w:t>
      </w:r>
      <w:r w:rsidR="00EE27DE">
        <w:rPr>
          <w:lang w:val="fo-FO"/>
        </w:rPr>
        <w:t xml:space="preserve"> um mánaðin, tá f</w:t>
      </w:r>
      <w:r w:rsidR="00284E00">
        <w:rPr>
          <w:lang w:val="fo-FO"/>
        </w:rPr>
        <w:t>rítíð</w:t>
      </w:r>
      <w:r w:rsidR="00EE27DE">
        <w:rPr>
          <w:lang w:val="fo-FO"/>
        </w:rPr>
        <w:t xml:space="preserve"> og </w:t>
      </w:r>
      <w:proofErr w:type="spellStart"/>
      <w:r w:rsidR="00EE27DE">
        <w:rPr>
          <w:lang w:val="fo-FO"/>
        </w:rPr>
        <w:t>heilidagar</w:t>
      </w:r>
      <w:proofErr w:type="spellEnd"/>
      <w:r w:rsidR="00EE27DE">
        <w:rPr>
          <w:lang w:val="fo-FO"/>
        </w:rPr>
        <w:t xml:space="preserve"> er</w:t>
      </w:r>
      <w:r w:rsidR="00284E00">
        <w:rPr>
          <w:lang w:val="fo-FO"/>
        </w:rPr>
        <w:t>u</w:t>
      </w:r>
      <w:r w:rsidR="00EE27DE">
        <w:rPr>
          <w:lang w:val="fo-FO"/>
        </w:rPr>
        <w:t xml:space="preserve"> trekt frá.</w:t>
      </w:r>
    </w:p>
    <w:p w14:paraId="4A9C2EC4" w14:textId="6FCF25C1" w:rsidR="00260E22" w:rsidRPr="006F1F90" w:rsidRDefault="00EE27DE" w:rsidP="00260E22">
      <w:pPr>
        <w:rPr>
          <w:lang w:val="fo-FO"/>
        </w:rPr>
      </w:pPr>
      <w:r>
        <w:rPr>
          <w:lang w:val="fo-FO"/>
        </w:rPr>
        <w:t>Árliga tímatali</w:t>
      </w:r>
      <w:r w:rsidR="00407989">
        <w:rPr>
          <w:lang w:val="fo-FO"/>
        </w:rPr>
        <w:t>ð</w:t>
      </w:r>
      <w:r>
        <w:rPr>
          <w:lang w:val="fo-FO"/>
        </w:rPr>
        <w:t xml:space="preserve"> kann vísa seg at verða hægri enn vænta</w:t>
      </w:r>
      <w:r w:rsidR="00284E00">
        <w:rPr>
          <w:lang w:val="fo-FO"/>
        </w:rPr>
        <w:t>ð</w:t>
      </w:r>
      <w:r>
        <w:rPr>
          <w:lang w:val="fo-FO"/>
        </w:rPr>
        <w:t xml:space="preserve">. Tí kann veitarin velja at áseta tímatal, ið førir til mongdaravsláttur. Hettar verður eisini tikið við í </w:t>
      </w:r>
      <w:proofErr w:type="spellStart"/>
      <w:r>
        <w:rPr>
          <w:lang w:val="fo-FO"/>
        </w:rPr>
        <w:t>heildarmetingina</w:t>
      </w:r>
      <w:proofErr w:type="spellEnd"/>
      <w:r>
        <w:rPr>
          <w:lang w:val="fo-FO"/>
        </w:rPr>
        <w:t xml:space="preserve"> av </w:t>
      </w:r>
      <w:proofErr w:type="spellStart"/>
      <w:r>
        <w:rPr>
          <w:lang w:val="fo-FO"/>
        </w:rPr>
        <w:t>veitaranum</w:t>
      </w:r>
      <w:proofErr w:type="spellEnd"/>
      <w:r>
        <w:rPr>
          <w:lang w:val="fo-FO"/>
        </w:rPr>
        <w:t xml:space="preserve"> sum samstarvspartnara.</w:t>
      </w:r>
    </w:p>
    <w:p w14:paraId="64BAE6CC" w14:textId="0E0FA118" w:rsidR="00260E22" w:rsidRPr="006F1F90" w:rsidRDefault="00EE27DE" w:rsidP="00260E22">
      <w:pPr>
        <w:pStyle w:val="Overskrift1"/>
        <w:rPr>
          <w:lang w:val="fo-FO"/>
        </w:rPr>
      </w:pPr>
      <w:bookmarkStart w:id="5" w:name="_Toc144677007"/>
      <w:r>
        <w:rPr>
          <w:lang w:val="fo-FO"/>
        </w:rPr>
        <w:t>Krøv til tilboðið</w:t>
      </w:r>
      <w:bookmarkEnd w:id="5"/>
    </w:p>
    <w:p w14:paraId="713518E4" w14:textId="285BFEB4" w:rsidR="00260E22" w:rsidRPr="006F1F90" w:rsidRDefault="00EE27DE" w:rsidP="00260E22">
      <w:pPr>
        <w:pStyle w:val="Listeafsnit"/>
        <w:numPr>
          <w:ilvl w:val="0"/>
          <w:numId w:val="2"/>
        </w:numPr>
        <w:rPr>
          <w:lang w:val="fo-FO"/>
        </w:rPr>
      </w:pPr>
      <w:r>
        <w:rPr>
          <w:lang w:val="fo-FO"/>
        </w:rPr>
        <w:t xml:space="preserve">Frágreiðing um bakgrund </w:t>
      </w:r>
      <w:proofErr w:type="spellStart"/>
      <w:r>
        <w:rPr>
          <w:lang w:val="fo-FO"/>
        </w:rPr>
        <w:t>veitarans</w:t>
      </w:r>
      <w:proofErr w:type="spellEnd"/>
      <w:r>
        <w:rPr>
          <w:lang w:val="fo-FO"/>
        </w:rPr>
        <w:t xml:space="preserve"> fyri at verða partur av hesum samstarvið, og r</w:t>
      </w:r>
      <w:r w:rsidR="00AC48D3">
        <w:rPr>
          <w:lang w:val="fo-FO"/>
        </w:rPr>
        <w:t xml:space="preserve">oyndir við menning av loysnum í </w:t>
      </w:r>
      <w:proofErr w:type="spellStart"/>
      <w:r w:rsidR="00AC48D3">
        <w:rPr>
          <w:lang w:val="fo-FO"/>
        </w:rPr>
        <w:t>Outsystems</w:t>
      </w:r>
      <w:proofErr w:type="spellEnd"/>
      <w:r w:rsidR="00AC48D3">
        <w:rPr>
          <w:lang w:val="fo-FO"/>
        </w:rPr>
        <w:t xml:space="preserve"> ella líknandi </w:t>
      </w:r>
      <w:proofErr w:type="spellStart"/>
      <w:r w:rsidR="00AC48D3">
        <w:rPr>
          <w:lang w:val="fo-FO"/>
        </w:rPr>
        <w:t>platformum</w:t>
      </w:r>
      <w:proofErr w:type="spellEnd"/>
      <w:r w:rsidR="00AC48D3">
        <w:rPr>
          <w:lang w:val="fo-FO"/>
        </w:rPr>
        <w:t>.</w:t>
      </w:r>
    </w:p>
    <w:p w14:paraId="1D08DB8A" w14:textId="6B296636" w:rsidR="00260E22" w:rsidRPr="006F1F90" w:rsidRDefault="00260E22" w:rsidP="00260E22">
      <w:pPr>
        <w:pStyle w:val="Listeafsnit"/>
        <w:numPr>
          <w:ilvl w:val="0"/>
          <w:numId w:val="2"/>
        </w:numPr>
        <w:rPr>
          <w:lang w:val="fo-FO"/>
        </w:rPr>
      </w:pPr>
      <w:r w:rsidRPr="006F1F90">
        <w:rPr>
          <w:lang w:val="fo-FO"/>
        </w:rPr>
        <w:t xml:space="preserve">Navn og </w:t>
      </w:r>
      <w:proofErr w:type="spellStart"/>
      <w:r w:rsidRPr="006F1F90">
        <w:rPr>
          <w:lang w:val="fo-FO"/>
        </w:rPr>
        <w:t>v-tal</w:t>
      </w:r>
      <w:proofErr w:type="spellEnd"/>
      <w:r w:rsidRPr="006F1F90">
        <w:rPr>
          <w:lang w:val="fo-FO"/>
        </w:rPr>
        <w:t xml:space="preserve"> </w:t>
      </w:r>
      <w:r w:rsidR="00EE27DE">
        <w:rPr>
          <w:lang w:val="fo-FO"/>
        </w:rPr>
        <w:t xml:space="preserve">hjá </w:t>
      </w:r>
      <w:proofErr w:type="spellStart"/>
      <w:r w:rsidR="00EE27DE">
        <w:rPr>
          <w:lang w:val="fo-FO"/>
        </w:rPr>
        <w:t>veitaranum</w:t>
      </w:r>
      <w:proofErr w:type="spellEnd"/>
      <w:r w:rsidRPr="006F1F90">
        <w:rPr>
          <w:lang w:val="fo-FO"/>
        </w:rPr>
        <w:t xml:space="preserve">. </w:t>
      </w:r>
    </w:p>
    <w:p w14:paraId="77DB0895" w14:textId="6E95979B" w:rsidR="00260E22" w:rsidRPr="006F1F90" w:rsidRDefault="00260E22" w:rsidP="00260E22">
      <w:pPr>
        <w:pStyle w:val="Listeafsnit"/>
        <w:numPr>
          <w:ilvl w:val="0"/>
          <w:numId w:val="2"/>
        </w:numPr>
        <w:rPr>
          <w:lang w:val="fo-FO"/>
        </w:rPr>
      </w:pPr>
      <w:r w:rsidRPr="006F1F90">
        <w:rPr>
          <w:lang w:val="fo-FO"/>
        </w:rPr>
        <w:lastRenderedPageBreak/>
        <w:t xml:space="preserve">Navn og CV </w:t>
      </w:r>
      <w:r w:rsidR="00EE27DE">
        <w:rPr>
          <w:lang w:val="fo-FO"/>
        </w:rPr>
        <w:t xml:space="preserve">hjá </w:t>
      </w:r>
      <w:proofErr w:type="spellStart"/>
      <w:r w:rsidR="00EE27DE">
        <w:rPr>
          <w:lang w:val="fo-FO"/>
        </w:rPr>
        <w:t>mennarum</w:t>
      </w:r>
      <w:proofErr w:type="spellEnd"/>
      <w:r w:rsidR="00407989">
        <w:rPr>
          <w:lang w:val="fo-FO"/>
        </w:rPr>
        <w:t>,</w:t>
      </w:r>
      <w:r w:rsidR="00EE27DE">
        <w:rPr>
          <w:lang w:val="fo-FO"/>
        </w:rPr>
        <w:t xml:space="preserve"> veitarin bjóða</w:t>
      </w:r>
      <w:r w:rsidR="00226864">
        <w:rPr>
          <w:lang w:val="fo-FO"/>
        </w:rPr>
        <w:t>r</w:t>
      </w:r>
      <w:r w:rsidR="00EE27DE">
        <w:rPr>
          <w:lang w:val="fo-FO"/>
        </w:rPr>
        <w:t xml:space="preserve"> fram</w:t>
      </w:r>
      <w:r w:rsidR="00226864">
        <w:rPr>
          <w:lang w:val="fo-FO"/>
        </w:rPr>
        <w:t>, umframt</w:t>
      </w:r>
      <w:r w:rsidR="00EE27DE">
        <w:rPr>
          <w:lang w:val="fo-FO"/>
        </w:rPr>
        <w:t xml:space="preserve"> frágreiðing </w:t>
      </w:r>
      <w:r w:rsidR="00226864">
        <w:rPr>
          <w:lang w:val="fo-FO"/>
        </w:rPr>
        <w:t>um teirra</w:t>
      </w:r>
      <w:r w:rsidR="00EE27DE">
        <w:rPr>
          <w:lang w:val="fo-FO"/>
        </w:rPr>
        <w:t xml:space="preserve"> roynd</w:t>
      </w:r>
      <w:r w:rsidR="00226864">
        <w:rPr>
          <w:lang w:val="fo-FO"/>
        </w:rPr>
        <w:t>ir</w:t>
      </w:r>
      <w:r w:rsidR="00EE27DE">
        <w:rPr>
          <w:lang w:val="fo-FO"/>
        </w:rPr>
        <w:t xml:space="preserve"> við líknandi verkætlanum/uppgávum</w:t>
      </w:r>
      <w:r w:rsidR="00226864">
        <w:rPr>
          <w:lang w:val="fo-FO"/>
        </w:rPr>
        <w:t>.</w:t>
      </w:r>
      <w:r w:rsidRPr="006F1F90">
        <w:rPr>
          <w:lang w:val="fo-FO"/>
        </w:rPr>
        <w:t xml:space="preserve"> </w:t>
      </w:r>
      <w:r w:rsidR="00226864">
        <w:rPr>
          <w:lang w:val="fo-FO"/>
        </w:rPr>
        <w:t>Eftir avtalu við veitaran/</w:t>
      </w:r>
      <w:proofErr w:type="spellStart"/>
      <w:r w:rsidR="00226864">
        <w:rPr>
          <w:lang w:val="fo-FO"/>
        </w:rPr>
        <w:t>mennaran</w:t>
      </w:r>
      <w:proofErr w:type="spellEnd"/>
      <w:r w:rsidR="00226864">
        <w:rPr>
          <w:lang w:val="fo-FO"/>
        </w:rPr>
        <w:t xml:space="preserve"> tilskilar </w:t>
      </w:r>
      <w:r w:rsidR="00EE27DE">
        <w:rPr>
          <w:lang w:val="fo-FO"/>
        </w:rPr>
        <w:t xml:space="preserve">TAKS sær rætt til at seta seg í samband við fyrrverandi arbeiðsgevarar og kundar fyri at fáa viðmæli um </w:t>
      </w:r>
      <w:proofErr w:type="spellStart"/>
      <w:r w:rsidR="00EE27DE">
        <w:rPr>
          <w:lang w:val="fo-FO"/>
        </w:rPr>
        <w:t>mennaran</w:t>
      </w:r>
      <w:proofErr w:type="spellEnd"/>
      <w:r w:rsidRPr="006F1F90">
        <w:rPr>
          <w:lang w:val="fo-FO"/>
        </w:rPr>
        <w:t xml:space="preserve">. </w:t>
      </w:r>
    </w:p>
    <w:p w14:paraId="28E538F6" w14:textId="7BE6101D" w:rsidR="00260E22" w:rsidRPr="006F1F90" w:rsidRDefault="00AC48D3" w:rsidP="00260E22">
      <w:pPr>
        <w:pStyle w:val="Listeafsnit"/>
        <w:numPr>
          <w:ilvl w:val="0"/>
          <w:numId w:val="2"/>
        </w:numPr>
        <w:rPr>
          <w:lang w:val="fo-FO"/>
        </w:rPr>
      </w:pPr>
      <w:proofErr w:type="spellStart"/>
      <w:r>
        <w:rPr>
          <w:lang w:val="fo-FO"/>
        </w:rPr>
        <w:t>Tímaprísir</w:t>
      </w:r>
      <w:proofErr w:type="spellEnd"/>
      <w:r>
        <w:rPr>
          <w:lang w:val="fo-FO"/>
        </w:rPr>
        <w:t xml:space="preserve">, </w:t>
      </w:r>
      <w:r w:rsidR="00226864">
        <w:rPr>
          <w:lang w:val="fo-FO"/>
        </w:rPr>
        <w:t>sum byggja</w:t>
      </w:r>
      <w:r>
        <w:rPr>
          <w:lang w:val="fo-FO"/>
        </w:rPr>
        <w:t xml:space="preserve"> á effektiv</w:t>
      </w:r>
      <w:r w:rsidR="00226864">
        <w:rPr>
          <w:lang w:val="fo-FO"/>
        </w:rPr>
        <w:t>a</w:t>
      </w:r>
      <w:r>
        <w:rPr>
          <w:lang w:val="fo-FO"/>
        </w:rPr>
        <w:t xml:space="preserve"> </w:t>
      </w:r>
      <w:proofErr w:type="spellStart"/>
      <w:r>
        <w:rPr>
          <w:lang w:val="fo-FO"/>
        </w:rPr>
        <w:t>tíðar</w:t>
      </w:r>
      <w:r w:rsidR="00226864">
        <w:rPr>
          <w:lang w:val="fo-FO"/>
        </w:rPr>
        <w:t>nýtslu</w:t>
      </w:r>
      <w:proofErr w:type="spellEnd"/>
      <w:r w:rsidR="00260E22" w:rsidRPr="006F1F90">
        <w:rPr>
          <w:lang w:val="fo-FO"/>
        </w:rPr>
        <w:t xml:space="preserve">. </w:t>
      </w:r>
    </w:p>
    <w:p w14:paraId="7CC70084" w14:textId="6245BA52" w:rsidR="00260E22" w:rsidRDefault="000D57E6" w:rsidP="00260E22">
      <w:pPr>
        <w:pStyle w:val="Listeafsnit"/>
        <w:numPr>
          <w:ilvl w:val="0"/>
          <w:numId w:val="2"/>
        </w:numPr>
        <w:rPr>
          <w:lang w:val="fo-FO"/>
        </w:rPr>
      </w:pPr>
      <w:r>
        <w:rPr>
          <w:lang w:val="fo-FO"/>
        </w:rPr>
        <w:t xml:space="preserve">Tal </w:t>
      </w:r>
      <w:r w:rsidR="00AC48D3">
        <w:rPr>
          <w:lang w:val="fo-FO"/>
        </w:rPr>
        <w:t>av tímum,</w:t>
      </w:r>
      <w:r w:rsidR="00226864">
        <w:rPr>
          <w:lang w:val="fo-FO"/>
        </w:rPr>
        <w:t xml:space="preserve"> sum</w:t>
      </w:r>
      <w:r w:rsidR="00AC48D3">
        <w:rPr>
          <w:lang w:val="fo-FO"/>
        </w:rPr>
        <w:t xml:space="preserve"> ið minst</w:t>
      </w:r>
      <w:r w:rsidR="00226864">
        <w:rPr>
          <w:lang w:val="fo-FO"/>
        </w:rPr>
        <w:t>a lagi</w:t>
      </w:r>
      <w:r w:rsidR="00AC48D3">
        <w:rPr>
          <w:lang w:val="fo-FO"/>
        </w:rPr>
        <w:t xml:space="preserve"> skulu veitast hvønn mðr. og ár undir hesum sáttmála.</w:t>
      </w:r>
    </w:p>
    <w:p w14:paraId="796BCF45" w14:textId="73A80A92" w:rsidR="00260E22" w:rsidRPr="00AC48D3" w:rsidRDefault="00AC48D3" w:rsidP="00AF69C0">
      <w:pPr>
        <w:pStyle w:val="Listeafsnit"/>
        <w:numPr>
          <w:ilvl w:val="0"/>
          <w:numId w:val="2"/>
        </w:numPr>
        <w:rPr>
          <w:lang w:val="fo-FO"/>
        </w:rPr>
      </w:pPr>
      <w:r w:rsidRPr="00AC48D3">
        <w:rPr>
          <w:lang w:val="fo-FO"/>
        </w:rPr>
        <w:t>Tilboði</w:t>
      </w:r>
      <w:r w:rsidR="00226864">
        <w:rPr>
          <w:lang w:val="fo-FO"/>
        </w:rPr>
        <w:t>ð</w:t>
      </w:r>
      <w:r w:rsidRPr="00AC48D3">
        <w:rPr>
          <w:lang w:val="fo-FO"/>
        </w:rPr>
        <w:t xml:space="preserve"> skal verða galdandi í minst</w:t>
      </w:r>
      <w:r w:rsidR="00226864">
        <w:rPr>
          <w:lang w:val="fo-FO"/>
        </w:rPr>
        <w:t>a lagi</w:t>
      </w:r>
      <w:r w:rsidRPr="00AC48D3">
        <w:rPr>
          <w:lang w:val="fo-FO"/>
        </w:rPr>
        <w:t xml:space="preserve"> 3 mðr. eftir seinastu </w:t>
      </w:r>
      <w:proofErr w:type="spellStart"/>
      <w:r w:rsidRPr="00AC48D3">
        <w:rPr>
          <w:lang w:val="fo-FO"/>
        </w:rPr>
        <w:t>innlatingarfreist</w:t>
      </w:r>
      <w:proofErr w:type="spellEnd"/>
      <w:r w:rsidRPr="00AC48D3">
        <w:rPr>
          <w:lang w:val="fo-FO"/>
        </w:rPr>
        <w:t>.</w:t>
      </w:r>
    </w:p>
    <w:p w14:paraId="36FF0FAD" w14:textId="7905A131" w:rsidR="00AC48D3" w:rsidRDefault="00AC48D3" w:rsidP="00260E22">
      <w:pPr>
        <w:rPr>
          <w:lang w:val="fo-FO"/>
        </w:rPr>
      </w:pPr>
      <w:r>
        <w:rPr>
          <w:lang w:val="fo-FO"/>
        </w:rPr>
        <w:t>TAKS</w:t>
      </w:r>
      <w:r w:rsidR="00226864">
        <w:rPr>
          <w:lang w:val="fo-FO"/>
        </w:rPr>
        <w:t xml:space="preserve"> tilskilar</w:t>
      </w:r>
      <w:r>
        <w:rPr>
          <w:lang w:val="fo-FO"/>
        </w:rPr>
        <w:t xml:space="preserve"> sær rætt til ikki at velja eitt av innkomnu tilboðunum</w:t>
      </w:r>
      <w:r w:rsidR="00226864">
        <w:rPr>
          <w:lang w:val="fo-FO"/>
        </w:rPr>
        <w:t>. Eitt nú um</w:t>
      </w:r>
      <w:r>
        <w:rPr>
          <w:lang w:val="fo-FO"/>
        </w:rPr>
        <w:t xml:space="preserve"> mett verður</w:t>
      </w:r>
      <w:r w:rsidR="00226864">
        <w:rPr>
          <w:lang w:val="fo-FO"/>
        </w:rPr>
        <w:t>,</w:t>
      </w:r>
      <w:r>
        <w:rPr>
          <w:lang w:val="fo-FO"/>
        </w:rPr>
        <w:t xml:space="preserve"> at einki av tilboðunum livir upp til settu krøv ella</w:t>
      </w:r>
      <w:r w:rsidR="00226864">
        <w:rPr>
          <w:lang w:val="fo-FO"/>
        </w:rPr>
        <w:t xml:space="preserve"> at</w:t>
      </w:r>
      <w:r>
        <w:rPr>
          <w:lang w:val="fo-FO"/>
        </w:rPr>
        <w:t xml:space="preserve"> tilboðini eru o</w:t>
      </w:r>
      <w:r w:rsidR="00226864">
        <w:rPr>
          <w:lang w:val="fo-FO"/>
        </w:rPr>
        <w:t>v</w:t>
      </w:r>
      <w:r>
        <w:rPr>
          <w:lang w:val="fo-FO"/>
        </w:rPr>
        <w:t xml:space="preserve"> høg.</w:t>
      </w:r>
    </w:p>
    <w:p w14:paraId="5880DB4C" w14:textId="6805BEBF" w:rsidR="00260E22" w:rsidRPr="006F1F90" w:rsidRDefault="00AC48D3" w:rsidP="00260E22">
      <w:pPr>
        <w:rPr>
          <w:lang w:val="fo-FO"/>
        </w:rPr>
      </w:pPr>
      <w:r>
        <w:rPr>
          <w:lang w:val="fo-FO"/>
        </w:rPr>
        <w:t xml:space="preserve">TAKS </w:t>
      </w:r>
      <w:r w:rsidR="00226864">
        <w:rPr>
          <w:lang w:val="fo-FO"/>
        </w:rPr>
        <w:t>tilskilar</w:t>
      </w:r>
      <w:r>
        <w:rPr>
          <w:lang w:val="fo-FO"/>
        </w:rPr>
        <w:t xml:space="preserve"> sær somuleiði</w:t>
      </w:r>
      <w:r w:rsidR="00676FC7">
        <w:rPr>
          <w:lang w:val="fo-FO"/>
        </w:rPr>
        <w:t>s</w:t>
      </w:r>
      <w:r>
        <w:rPr>
          <w:lang w:val="fo-FO"/>
        </w:rPr>
        <w:t xml:space="preserve"> rættin til at velja meira enn eitt av innkomnu tilboðunum</w:t>
      </w:r>
      <w:r w:rsidR="00676FC7">
        <w:rPr>
          <w:lang w:val="fo-FO"/>
        </w:rPr>
        <w:t>. Eitt nú</w:t>
      </w:r>
      <w:r>
        <w:rPr>
          <w:lang w:val="fo-FO"/>
        </w:rPr>
        <w:t xml:space="preserve"> um mett verður</w:t>
      </w:r>
      <w:r w:rsidR="00676FC7">
        <w:rPr>
          <w:lang w:val="fo-FO"/>
        </w:rPr>
        <w:t>,</w:t>
      </w:r>
      <w:r>
        <w:rPr>
          <w:lang w:val="fo-FO"/>
        </w:rPr>
        <w:t xml:space="preserve"> at ynsktu førleikarnir røkkast best við at </w:t>
      </w:r>
      <w:proofErr w:type="spellStart"/>
      <w:r>
        <w:rPr>
          <w:lang w:val="fo-FO"/>
        </w:rPr>
        <w:t>samanseta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mennarar</w:t>
      </w:r>
      <w:proofErr w:type="spellEnd"/>
      <w:r>
        <w:rPr>
          <w:lang w:val="fo-FO"/>
        </w:rPr>
        <w:t xml:space="preserve"> frá fleiri veitarum.</w:t>
      </w:r>
    </w:p>
    <w:p w14:paraId="6269C5B4" w14:textId="7B4E5B8C" w:rsidR="00260E22" w:rsidRPr="006F1F90" w:rsidRDefault="00AC48D3" w:rsidP="00260E22">
      <w:pPr>
        <w:pStyle w:val="Overskrift1"/>
        <w:rPr>
          <w:lang w:val="fo-FO"/>
        </w:rPr>
      </w:pPr>
      <w:bookmarkStart w:id="6" w:name="_Toc144677008"/>
      <w:proofErr w:type="spellStart"/>
      <w:r>
        <w:rPr>
          <w:lang w:val="fo-FO"/>
        </w:rPr>
        <w:t>Vekting</w:t>
      </w:r>
      <w:proofErr w:type="spellEnd"/>
      <w:r>
        <w:rPr>
          <w:lang w:val="fo-FO"/>
        </w:rPr>
        <w:t xml:space="preserve"> av tilboði</w:t>
      </w:r>
      <w:bookmarkEnd w:id="6"/>
    </w:p>
    <w:p w14:paraId="0ED27518" w14:textId="3F739F98" w:rsidR="00260E22" w:rsidRPr="006F1F90" w:rsidRDefault="00AC48D3" w:rsidP="00260E22">
      <w:pPr>
        <w:rPr>
          <w:lang w:val="fo-FO"/>
        </w:rPr>
      </w:pPr>
      <w:r>
        <w:rPr>
          <w:lang w:val="fo-FO"/>
        </w:rPr>
        <w:t>Innkomnu tilboðini, ið liva upp til krøvini í útboðnum</w:t>
      </w:r>
      <w:r w:rsidR="00CB02A6">
        <w:rPr>
          <w:lang w:val="fo-FO"/>
        </w:rPr>
        <w:t>,</w:t>
      </w:r>
      <w:r>
        <w:rPr>
          <w:lang w:val="fo-FO"/>
        </w:rPr>
        <w:t xml:space="preserve"> verða </w:t>
      </w:r>
      <w:proofErr w:type="spellStart"/>
      <w:r>
        <w:rPr>
          <w:lang w:val="fo-FO"/>
        </w:rPr>
        <w:t>vektað</w:t>
      </w:r>
      <w:proofErr w:type="spellEnd"/>
      <w:r>
        <w:rPr>
          <w:lang w:val="fo-FO"/>
        </w:rPr>
        <w:t xml:space="preserve"> í mun til góðsku og prís.</w:t>
      </w:r>
      <w:r w:rsidR="00260E22" w:rsidRPr="006F1F90">
        <w:rPr>
          <w:lang w:val="fo-FO"/>
        </w:rPr>
        <w:t xml:space="preserve"> </w:t>
      </w:r>
    </w:p>
    <w:p w14:paraId="3AE2C002" w14:textId="74695F53" w:rsidR="00260E22" w:rsidRPr="006F1F90" w:rsidRDefault="00AC48D3" w:rsidP="00260E22">
      <w:pPr>
        <w:ind w:left="1418" w:hanging="1418"/>
        <w:rPr>
          <w:lang w:val="fo-FO"/>
        </w:rPr>
      </w:pPr>
      <w:r>
        <w:rPr>
          <w:lang w:val="fo-FO"/>
        </w:rPr>
        <w:t>Góðska</w:t>
      </w:r>
      <w:r w:rsidR="00260E22" w:rsidRPr="006F1F90">
        <w:rPr>
          <w:lang w:val="fo-FO"/>
        </w:rPr>
        <w:t xml:space="preserve"> 50%</w:t>
      </w:r>
      <w:r w:rsidR="00260E22" w:rsidRPr="006F1F90">
        <w:rPr>
          <w:lang w:val="fo-FO"/>
        </w:rPr>
        <w:tab/>
      </w:r>
      <w:r w:rsidR="00CB02A6">
        <w:rPr>
          <w:lang w:val="fo-FO"/>
        </w:rPr>
        <w:t xml:space="preserve">    </w:t>
      </w:r>
      <w:r>
        <w:rPr>
          <w:lang w:val="fo-FO"/>
        </w:rPr>
        <w:t xml:space="preserve">Tað verður jaligt </w:t>
      </w:r>
      <w:proofErr w:type="spellStart"/>
      <w:r>
        <w:rPr>
          <w:lang w:val="fo-FO"/>
        </w:rPr>
        <w:t>vektað</w:t>
      </w:r>
      <w:proofErr w:type="spellEnd"/>
      <w:r w:rsidR="00CB02A6">
        <w:rPr>
          <w:lang w:val="fo-FO"/>
        </w:rPr>
        <w:t>, hevur</w:t>
      </w:r>
      <w:r>
        <w:rPr>
          <w:lang w:val="fo-FO"/>
        </w:rPr>
        <w:t xml:space="preserve"> veitari og </w:t>
      </w:r>
      <w:proofErr w:type="spellStart"/>
      <w:r>
        <w:rPr>
          <w:lang w:val="fo-FO"/>
        </w:rPr>
        <w:t>mennari</w:t>
      </w:r>
      <w:proofErr w:type="spellEnd"/>
      <w:r>
        <w:rPr>
          <w:lang w:val="fo-FO"/>
        </w:rPr>
        <w:t xml:space="preserve"> royndir við menning í </w:t>
      </w:r>
      <w:proofErr w:type="spellStart"/>
      <w:r>
        <w:rPr>
          <w:lang w:val="fo-FO"/>
        </w:rPr>
        <w:t>Outsystem</w:t>
      </w:r>
      <w:r w:rsidR="00407989">
        <w:rPr>
          <w:lang w:val="fo-FO"/>
        </w:rPr>
        <w:t>s</w:t>
      </w:r>
      <w:proofErr w:type="spellEnd"/>
      <w:r w:rsidR="00260E22" w:rsidRPr="006F1F90">
        <w:rPr>
          <w:lang w:val="fo-FO"/>
        </w:rPr>
        <w:t>.</w:t>
      </w:r>
    </w:p>
    <w:p w14:paraId="27ECDF99" w14:textId="39A2B782" w:rsidR="00260E22" w:rsidRPr="006F1F90" w:rsidRDefault="00AC48D3" w:rsidP="00260E22">
      <w:pPr>
        <w:ind w:left="1418" w:hanging="1418"/>
        <w:rPr>
          <w:lang w:val="fo-FO"/>
        </w:rPr>
      </w:pPr>
      <w:r>
        <w:rPr>
          <w:lang w:val="fo-FO"/>
        </w:rPr>
        <w:t>Tímaprísur</w:t>
      </w:r>
      <w:r w:rsidR="00260E22" w:rsidRPr="006F1F90">
        <w:rPr>
          <w:lang w:val="fo-FO"/>
        </w:rPr>
        <w:t xml:space="preserve"> 50%</w:t>
      </w:r>
      <w:r w:rsidR="00CB02A6">
        <w:rPr>
          <w:lang w:val="fo-FO"/>
        </w:rPr>
        <w:t xml:space="preserve">     </w:t>
      </w:r>
      <w:proofErr w:type="spellStart"/>
      <w:r>
        <w:rPr>
          <w:lang w:val="fo-FO"/>
        </w:rPr>
        <w:t>Tímaprísurin</w:t>
      </w:r>
      <w:proofErr w:type="spellEnd"/>
      <w:r>
        <w:rPr>
          <w:lang w:val="fo-FO"/>
        </w:rPr>
        <w:t xml:space="preserve"> er </w:t>
      </w:r>
      <w:proofErr w:type="spellStart"/>
      <w:r>
        <w:rPr>
          <w:lang w:val="fo-FO"/>
        </w:rPr>
        <w:t>vektaðið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tímarprísurin</w:t>
      </w:r>
      <w:proofErr w:type="spellEnd"/>
      <w:r>
        <w:rPr>
          <w:lang w:val="fo-FO"/>
        </w:rPr>
        <w:t xml:space="preserve">, ið er </w:t>
      </w:r>
      <w:r w:rsidR="00CB02A6">
        <w:rPr>
          <w:lang w:val="fo-FO"/>
        </w:rPr>
        <w:t>bygdur</w:t>
      </w:r>
      <w:r>
        <w:rPr>
          <w:lang w:val="fo-FO"/>
        </w:rPr>
        <w:t xml:space="preserve"> á effektiv</w:t>
      </w:r>
      <w:r w:rsidR="00CB02A6">
        <w:rPr>
          <w:lang w:val="fo-FO"/>
        </w:rPr>
        <w:t>a</w:t>
      </w:r>
      <w:r>
        <w:rPr>
          <w:lang w:val="fo-FO"/>
        </w:rPr>
        <w:t xml:space="preserve"> </w:t>
      </w:r>
      <w:proofErr w:type="spellStart"/>
      <w:r>
        <w:rPr>
          <w:lang w:val="fo-FO"/>
        </w:rPr>
        <w:t>tíðar</w:t>
      </w:r>
      <w:r w:rsidR="00CB02A6">
        <w:rPr>
          <w:lang w:val="fo-FO"/>
        </w:rPr>
        <w:t>nýtslu</w:t>
      </w:r>
      <w:proofErr w:type="spellEnd"/>
      <w:r>
        <w:rPr>
          <w:lang w:val="fo-FO"/>
        </w:rPr>
        <w:t>.</w:t>
      </w:r>
      <w:r w:rsidR="00260E22" w:rsidRPr="006F1F90">
        <w:rPr>
          <w:lang w:val="fo-FO"/>
        </w:rPr>
        <w:t xml:space="preserve"> </w:t>
      </w:r>
    </w:p>
    <w:p w14:paraId="454AC660" w14:textId="77777777" w:rsidR="00260E22" w:rsidRPr="006F1F90" w:rsidRDefault="00260E22" w:rsidP="00260E22">
      <w:pPr>
        <w:pStyle w:val="Overskrift2"/>
        <w:rPr>
          <w:lang w:val="fo-FO"/>
        </w:rPr>
      </w:pPr>
    </w:p>
    <w:p w14:paraId="60A929E3" w14:textId="436AAE13" w:rsidR="00260E22" w:rsidRPr="006F1F90" w:rsidRDefault="00AC48D3" w:rsidP="00260E22">
      <w:pPr>
        <w:pStyle w:val="Overskrift2"/>
        <w:rPr>
          <w:lang w:val="fo-FO"/>
        </w:rPr>
      </w:pPr>
      <w:bookmarkStart w:id="7" w:name="_Toc144677009"/>
      <w:proofErr w:type="spellStart"/>
      <w:r>
        <w:rPr>
          <w:lang w:val="fo-FO"/>
        </w:rPr>
        <w:t>Vekting</w:t>
      </w:r>
      <w:proofErr w:type="spellEnd"/>
      <w:r>
        <w:rPr>
          <w:lang w:val="fo-FO"/>
        </w:rPr>
        <w:t xml:space="preserve"> av tilboði verður útrokna</w:t>
      </w:r>
      <w:r w:rsidR="00407989">
        <w:rPr>
          <w:lang w:val="fo-FO"/>
        </w:rPr>
        <w:t>ð</w:t>
      </w:r>
      <w:r>
        <w:rPr>
          <w:lang w:val="fo-FO"/>
        </w:rPr>
        <w:t xml:space="preserve"> soleiðis</w:t>
      </w:r>
      <w:bookmarkEnd w:id="7"/>
    </w:p>
    <w:p w14:paraId="54B8E193" w14:textId="37A0B722" w:rsidR="00260E22" w:rsidRPr="006F1F90" w:rsidRDefault="00AC48D3" w:rsidP="00260E22">
      <w:pPr>
        <w:pStyle w:val="Overskrift3"/>
        <w:rPr>
          <w:lang w:val="fo-FO"/>
        </w:rPr>
      </w:pPr>
      <w:bookmarkStart w:id="8" w:name="_Toc144677010"/>
      <w:r>
        <w:rPr>
          <w:lang w:val="fo-FO"/>
        </w:rPr>
        <w:t>Góðska</w:t>
      </w:r>
      <w:bookmarkEnd w:id="8"/>
    </w:p>
    <w:p w14:paraId="53B2A4C2" w14:textId="583A0CBC" w:rsidR="00260E22" w:rsidRPr="006F1F90" w:rsidRDefault="00CB02A6" w:rsidP="00260E22">
      <w:pPr>
        <w:rPr>
          <w:lang w:val="fo-FO"/>
        </w:rPr>
      </w:pPr>
      <w:r>
        <w:rPr>
          <w:lang w:val="fo-FO"/>
        </w:rPr>
        <w:t>Við støði í eini</w:t>
      </w:r>
      <w:r w:rsidR="00FD4157">
        <w:rPr>
          <w:lang w:val="fo-FO"/>
        </w:rPr>
        <w:t xml:space="preserve"> samlaðari meting av niðanfyristandandi, fær tilboði</w:t>
      </w:r>
      <w:r>
        <w:rPr>
          <w:lang w:val="fo-FO"/>
        </w:rPr>
        <w:t>ð</w:t>
      </w:r>
      <w:r w:rsidR="00FD4157">
        <w:rPr>
          <w:lang w:val="fo-FO"/>
        </w:rPr>
        <w:t xml:space="preserve"> stig á einum skala á 1-50, har 50 er hægst.</w:t>
      </w:r>
    </w:p>
    <w:p w14:paraId="076796F3" w14:textId="42CC6CEF" w:rsidR="00260E22" w:rsidRPr="006F1F90" w:rsidRDefault="00FD4157" w:rsidP="00260E22">
      <w:pPr>
        <w:pStyle w:val="Listeafsnit"/>
        <w:numPr>
          <w:ilvl w:val="0"/>
          <w:numId w:val="3"/>
        </w:numPr>
        <w:rPr>
          <w:lang w:val="fo-FO"/>
        </w:rPr>
      </w:pPr>
      <w:proofErr w:type="spellStart"/>
      <w:r>
        <w:rPr>
          <w:lang w:val="fo-FO"/>
        </w:rPr>
        <w:t>Veitarans</w:t>
      </w:r>
      <w:proofErr w:type="spellEnd"/>
      <w:r>
        <w:rPr>
          <w:lang w:val="fo-FO"/>
        </w:rPr>
        <w:t xml:space="preserve"> førleika til longri samstarv</w:t>
      </w:r>
    </w:p>
    <w:p w14:paraId="2C168E0B" w14:textId="43463A76" w:rsidR="00260E22" w:rsidRPr="006F1F90" w:rsidRDefault="00FD4157" w:rsidP="00260E22">
      <w:pPr>
        <w:pStyle w:val="Listeafsnit"/>
        <w:numPr>
          <w:ilvl w:val="0"/>
          <w:numId w:val="3"/>
        </w:numPr>
        <w:rPr>
          <w:lang w:val="fo-FO"/>
        </w:rPr>
      </w:pPr>
      <w:proofErr w:type="spellStart"/>
      <w:r>
        <w:rPr>
          <w:lang w:val="fo-FO"/>
        </w:rPr>
        <w:t>Veitarans</w:t>
      </w:r>
      <w:proofErr w:type="spellEnd"/>
      <w:r>
        <w:rPr>
          <w:lang w:val="fo-FO"/>
        </w:rPr>
        <w:t xml:space="preserve"> royndir við </w:t>
      </w:r>
      <w:proofErr w:type="spellStart"/>
      <w:r>
        <w:rPr>
          <w:lang w:val="fo-FO"/>
        </w:rPr>
        <w:t>systemmenning</w:t>
      </w:r>
      <w:proofErr w:type="spellEnd"/>
      <w:r>
        <w:rPr>
          <w:lang w:val="fo-FO"/>
        </w:rPr>
        <w:t xml:space="preserve"> sum heild</w:t>
      </w:r>
    </w:p>
    <w:p w14:paraId="78540473" w14:textId="1A622B1A" w:rsidR="00260E22" w:rsidRPr="006F1F90" w:rsidRDefault="00FD4157" w:rsidP="00260E22">
      <w:pPr>
        <w:pStyle w:val="Listeafsnit"/>
        <w:numPr>
          <w:ilvl w:val="0"/>
          <w:numId w:val="3"/>
        </w:numPr>
        <w:rPr>
          <w:lang w:val="fo-FO"/>
        </w:rPr>
      </w:pPr>
      <w:proofErr w:type="spellStart"/>
      <w:r>
        <w:rPr>
          <w:lang w:val="fo-FO"/>
        </w:rPr>
        <w:t>Veitarans</w:t>
      </w:r>
      <w:proofErr w:type="spellEnd"/>
      <w:r>
        <w:rPr>
          <w:lang w:val="fo-FO"/>
        </w:rPr>
        <w:t xml:space="preserve"> vitan og royndir við </w:t>
      </w:r>
      <w:proofErr w:type="spellStart"/>
      <w:r>
        <w:rPr>
          <w:lang w:val="fo-FO"/>
        </w:rPr>
        <w:t>Outsystems</w:t>
      </w:r>
      <w:proofErr w:type="spellEnd"/>
    </w:p>
    <w:p w14:paraId="4A3BA26B" w14:textId="357194BE" w:rsidR="00260E22" w:rsidRPr="006F1F90" w:rsidRDefault="00FD4157" w:rsidP="00260E22">
      <w:pPr>
        <w:pStyle w:val="Listeafsnit"/>
        <w:numPr>
          <w:ilvl w:val="0"/>
          <w:numId w:val="3"/>
        </w:numPr>
        <w:rPr>
          <w:lang w:val="fo-FO"/>
        </w:rPr>
      </w:pPr>
      <w:r>
        <w:rPr>
          <w:lang w:val="fo-FO"/>
        </w:rPr>
        <w:t xml:space="preserve">Útbúgving og royndir við </w:t>
      </w:r>
      <w:proofErr w:type="spellStart"/>
      <w:r>
        <w:rPr>
          <w:lang w:val="fo-FO"/>
        </w:rPr>
        <w:t>systemmenning</w:t>
      </w:r>
      <w:proofErr w:type="spellEnd"/>
      <w:r>
        <w:rPr>
          <w:lang w:val="fo-FO"/>
        </w:rPr>
        <w:t xml:space="preserve"> sum heild hjá </w:t>
      </w:r>
      <w:proofErr w:type="spellStart"/>
      <w:r>
        <w:rPr>
          <w:lang w:val="fo-FO"/>
        </w:rPr>
        <w:t>mennarunum</w:t>
      </w:r>
      <w:proofErr w:type="spellEnd"/>
      <w:r>
        <w:rPr>
          <w:lang w:val="fo-FO"/>
        </w:rPr>
        <w:t xml:space="preserve">, </w:t>
      </w:r>
      <w:r w:rsidR="00CB02A6">
        <w:rPr>
          <w:lang w:val="fo-FO"/>
        </w:rPr>
        <w:t>sum eru partur av tilboðnum</w:t>
      </w:r>
    </w:p>
    <w:p w14:paraId="6CD2B969" w14:textId="40BE44DE" w:rsidR="00260E22" w:rsidRPr="005A0A4A" w:rsidRDefault="00FD4157" w:rsidP="005A0A4A">
      <w:pPr>
        <w:pStyle w:val="Listeafsnit"/>
        <w:numPr>
          <w:ilvl w:val="0"/>
          <w:numId w:val="3"/>
        </w:numPr>
        <w:rPr>
          <w:lang w:val="fo-FO"/>
        </w:rPr>
      </w:pPr>
      <w:r>
        <w:rPr>
          <w:lang w:val="fo-FO"/>
        </w:rPr>
        <w:t xml:space="preserve">Útbúgving og royndir við menning í </w:t>
      </w:r>
      <w:proofErr w:type="spellStart"/>
      <w:r>
        <w:rPr>
          <w:lang w:val="fo-FO"/>
        </w:rPr>
        <w:t>Outsys</w:t>
      </w:r>
      <w:r w:rsidR="005A0A4A">
        <w:rPr>
          <w:lang w:val="fo-FO"/>
        </w:rPr>
        <w:t>t</w:t>
      </w:r>
      <w:r>
        <w:rPr>
          <w:lang w:val="fo-FO"/>
        </w:rPr>
        <w:t>e</w:t>
      </w:r>
      <w:r w:rsidR="005A0A4A">
        <w:rPr>
          <w:lang w:val="fo-FO"/>
        </w:rPr>
        <w:t>m</w:t>
      </w:r>
      <w:r>
        <w:rPr>
          <w:lang w:val="fo-FO"/>
        </w:rPr>
        <w:t>s</w:t>
      </w:r>
      <w:proofErr w:type="spellEnd"/>
      <w:r>
        <w:rPr>
          <w:lang w:val="fo-FO"/>
        </w:rPr>
        <w:t xml:space="preserve"> </w:t>
      </w:r>
      <w:r w:rsidR="005A0A4A" w:rsidRPr="005A0A4A">
        <w:rPr>
          <w:lang w:val="fo-FO"/>
        </w:rPr>
        <w:t xml:space="preserve">hjá </w:t>
      </w:r>
      <w:proofErr w:type="spellStart"/>
      <w:r w:rsidR="005A0A4A" w:rsidRPr="005A0A4A">
        <w:rPr>
          <w:lang w:val="fo-FO"/>
        </w:rPr>
        <w:t>mennarunum</w:t>
      </w:r>
      <w:proofErr w:type="spellEnd"/>
      <w:r w:rsidR="005A0A4A" w:rsidRPr="005A0A4A">
        <w:rPr>
          <w:lang w:val="fo-FO"/>
        </w:rPr>
        <w:t xml:space="preserve">, </w:t>
      </w:r>
      <w:r w:rsidR="00CB02A6">
        <w:rPr>
          <w:lang w:val="fo-FO"/>
        </w:rPr>
        <w:t>sum eru partur av tilboðnum</w:t>
      </w:r>
    </w:p>
    <w:p w14:paraId="6B1FE97A" w14:textId="48F7DDF3" w:rsidR="00260E22" w:rsidRPr="006F1F90" w:rsidRDefault="005A0A4A" w:rsidP="00260E22">
      <w:pPr>
        <w:pStyle w:val="Listeafsnit"/>
        <w:numPr>
          <w:ilvl w:val="0"/>
          <w:numId w:val="3"/>
        </w:numPr>
        <w:rPr>
          <w:lang w:val="fo-FO"/>
        </w:rPr>
      </w:pPr>
      <w:proofErr w:type="spellStart"/>
      <w:r>
        <w:rPr>
          <w:lang w:val="fo-FO"/>
        </w:rPr>
        <w:t>Veitarans</w:t>
      </w:r>
      <w:proofErr w:type="spellEnd"/>
      <w:r>
        <w:rPr>
          <w:lang w:val="fo-FO"/>
        </w:rPr>
        <w:t xml:space="preserve"> førleikar fyri at stuðla arbeið</w:t>
      </w:r>
      <w:r w:rsidR="00407989">
        <w:rPr>
          <w:lang w:val="fo-FO"/>
        </w:rPr>
        <w:t>i</w:t>
      </w:r>
      <w:r>
        <w:rPr>
          <w:lang w:val="fo-FO"/>
        </w:rPr>
        <w:t xml:space="preserve">num við </w:t>
      </w:r>
      <w:r w:rsidR="000D57E6">
        <w:rPr>
          <w:lang w:val="fo-FO"/>
        </w:rPr>
        <w:t xml:space="preserve">aðrari arbeiðsorku </w:t>
      </w:r>
      <w:r>
        <w:rPr>
          <w:lang w:val="fo-FO"/>
        </w:rPr>
        <w:t xml:space="preserve">enn </w:t>
      </w:r>
      <w:proofErr w:type="spellStart"/>
      <w:r>
        <w:rPr>
          <w:lang w:val="fo-FO"/>
        </w:rPr>
        <w:t>mennarum</w:t>
      </w:r>
      <w:proofErr w:type="spellEnd"/>
      <w:r>
        <w:rPr>
          <w:lang w:val="fo-FO"/>
        </w:rPr>
        <w:t>.</w:t>
      </w:r>
    </w:p>
    <w:p w14:paraId="424CE2BC" w14:textId="3BD28674" w:rsidR="00260E22" w:rsidRPr="006F1F90" w:rsidRDefault="005A0A4A" w:rsidP="00260E22">
      <w:pPr>
        <w:pStyle w:val="Listeafsnit"/>
        <w:numPr>
          <w:ilvl w:val="0"/>
          <w:numId w:val="3"/>
        </w:numPr>
        <w:rPr>
          <w:lang w:val="fo-FO"/>
        </w:rPr>
      </w:pPr>
      <w:proofErr w:type="spellStart"/>
      <w:r>
        <w:rPr>
          <w:lang w:val="fo-FO"/>
        </w:rPr>
        <w:t>Veitarans</w:t>
      </w:r>
      <w:proofErr w:type="spellEnd"/>
      <w:r>
        <w:rPr>
          <w:lang w:val="fo-FO"/>
        </w:rPr>
        <w:t xml:space="preserve"> tilboð um møguliga</w:t>
      </w:r>
      <w:r w:rsidR="00CB02A6">
        <w:rPr>
          <w:lang w:val="fo-FO"/>
        </w:rPr>
        <w:t>n</w:t>
      </w:r>
      <w:r>
        <w:rPr>
          <w:lang w:val="fo-FO"/>
        </w:rPr>
        <w:t xml:space="preserve"> mongdaravslátt</w:t>
      </w:r>
      <w:r w:rsidR="00CB02A6">
        <w:rPr>
          <w:lang w:val="fo-FO"/>
        </w:rPr>
        <w:t>u</w:t>
      </w:r>
      <w:r>
        <w:rPr>
          <w:lang w:val="fo-FO"/>
        </w:rPr>
        <w:t>r</w:t>
      </w:r>
      <w:r w:rsidR="00CB02A6">
        <w:rPr>
          <w:lang w:val="fo-FO"/>
        </w:rPr>
        <w:t xml:space="preserve"> verður</w:t>
      </w:r>
      <w:r>
        <w:rPr>
          <w:lang w:val="fo-FO"/>
        </w:rPr>
        <w:t xml:space="preserve"> árligt tímatal hægri enn mett.</w:t>
      </w:r>
    </w:p>
    <w:p w14:paraId="1AA3120D" w14:textId="50031FF1" w:rsidR="00260E22" w:rsidRPr="006F1F90" w:rsidRDefault="00AC48D3" w:rsidP="00260E22">
      <w:pPr>
        <w:pStyle w:val="Overskrift3"/>
        <w:rPr>
          <w:lang w:val="fo-FO"/>
        </w:rPr>
      </w:pPr>
      <w:bookmarkStart w:id="9" w:name="_Toc144677011"/>
      <w:proofErr w:type="spellStart"/>
      <w:r>
        <w:rPr>
          <w:lang w:val="fo-FO"/>
        </w:rPr>
        <w:t>Tímaprísir</w:t>
      </w:r>
      <w:bookmarkEnd w:id="9"/>
      <w:proofErr w:type="spellEnd"/>
    </w:p>
    <w:p w14:paraId="7CF848B2" w14:textId="2F466058" w:rsidR="00260E22" w:rsidRPr="006F1F90" w:rsidRDefault="00AC48D3" w:rsidP="00260E22">
      <w:pPr>
        <w:rPr>
          <w:lang w:val="fo-FO"/>
        </w:rPr>
      </w:pPr>
      <w:proofErr w:type="spellStart"/>
      <w:r>
        <w:rPr>
          <w:lang w:val="fo-FO"/>
        </w:rPr>
        <w:t>Vektaður</w:t>
      </w:r>
      <w:proofErr w:type="spellEnd"/>
      <w:r>
        <w:rPr>
          <w:lang w:val="fo-FO"/>
        </w:rPr>
        <w:t xml:space="preserve"> tímaprísur verður útroknaður </w:t>
      </w:r>
      <w:r w:rsidR="00FD4157">
        <w:rPr>
          <w:lang w:val="fo-FO"/>
        </w:rPr>
        <w:t xml:space="preserve">við fylgjandi </w:t>
      </w:r>
      <w:proofErr w:type="spellStart"/>
      <w:r w:rsidR="00FD4157">
        <w:rPr>
          <w:lang w:val="fo-FO"/>
        </w:rPr>
        <w:t>vekting</w:t>
      </w:r>
      <w:proofErr w:type="spellEnd"/>
      <w:r w:rsidR="00FD4157">
        <w:rPr>
          <w:lang w:val="fo-FO"/>
        </w:rPr>
        <w:t>: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260E22" w:rsidRPr="006F1F90" w14:paraId="013456C7" w14:textId="77777777" w:rsidTr="002732D9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BE9" w14:textId="167CE9FC" w:rsidR="00260E22" w:rsidRPr="006F1F90" w:rsidRDefault="00260E22" w:rsidP="00273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Senior</w:t>
            </w:r>
            <w:proofErr w:type="spellEnd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 </w:t>
            </w: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r w:rsidR="00CB02A6">
              <w:rPr>
                <w:rFonts w:ascii="Calibri" w:eastAsia="Times New Roman" w:hAnsi="Calibri" w:cs="Calibri"/>
                <w:color w:val="000000"/>
                <w:lang w:val="fo-FO" w:eastAsia="fo-FO"/>
              </w:rPr>
              <w:t>-</w:t>
            </w:r>
            <w:r w:rsidR="00AC48D3"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4E3E" w14:textId="77777777" w:rsidR="00260E22" w:rsidRPr="006F1F90" w:rsidRDefault="00260E22" w:rsidP="0027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30%</w:t>
            </w:r>
          </w:p>
        </w:tc>
      </w:tr>
      <w:tr w:rsidR="00260E22" w:rsidRPr="006F1F90" w14:paraId="75939C48" w14:textId="77777777" w:rsidTr="002732D9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0E3" w14:textId="512913DB" w:rsidR="00260E22" w:rsidRPr="006F1F90" w:rsidRDefault="00260E22" w:rsidP="00273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r w:rsidR="00CB02A6">
              <w:rPr>
                <w:rFonts w:ascii="Calibri" w:eastAsia="Times New Roman" w:hAnsi="Calibri" w:cs="Calibri"/>
                <w:color w:val="000000"/>
                <w:lang w:val="fo-FO" w:eastAsia="fo-FO"/>
              </w:rPr>
              <w:t>-</w:t>
            </w:r>
            <w:r w:rsidR="00AC48D3"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DA55" w14:textId="77777777" w:rsidR="00260E22" w:rsidRPr="006F1F90" w:rsidRDefault="00260E22" w:rsidP="0027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50%</w:t>
            </w:r>
          </w:p>
        </w:tc>
      </w:tr>
      <w:tr w:rsidR="00260E22" w:rsidRPr="006F1F90" w14:paraId="02C4FED4" w14:textId="77777777" w:rsidTr="002732D9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7935" w14:textId="2FEB91F3" w:rsidR="00260E22" w:rsidRPr="006F1F90" w:rsidRDefault="00260E22" w:rsidP="00273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 xml:space="preserve">Junior </w:t>
            </w:r>
            <w:proofErr w:type="spellStart"/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Outsystems</w:t>
            </w:r>
            <w:r w:rsidR="00CB02A6">
              <w:rPr>
                <w:rFonts w:ascii="Calibri" w:eastAsia="Times New Roman" w:hAnsi="Calibri" w:cs="Calibri"/>
                <w:color w:val="000000"/>
                <w:lang w:val="fo-FO" w:eastAsia="fo-FO"/>
              </w:rPr>
              <w:t>-</w:t>
            </w:r>
            <w:r w:rsidR="00AC48D3">
              <w:rPr>
                <w:rFonts w:ascii="Calibri" w:eastAsia="Times New Roman" w:hAnsi="Calibri" w:cs="Calibri"/>
                <w:color w:val="000000"/>
                <w:lang w:val="fo-FO" w:eastAsia="fo-FO"/>
              </w:rPr>
              <w:t>mennari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442" w14:textId="77777777" w:rsidR="00260E22" w:rsidRPr="006F1F90" w:rsidRDefault="00260E22" w:rsidP="0027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o-FO" w:eastAsia="fo-FO"/>
              </w:rPr>
            </w:pPr>
            <w:r w:rsidRPr="006F1F90">
              <w:rPr>
                <w:rFonts w:ascii="Calibri" w:eastAsia="Times New Roman" w:hAnsi="Calibri" w:cs="Calibri"/>
                <w:color w:val="000000"/>
                <w:lang w:val="fo-FO" w:eastAsia="fo-FO"/>
              </w:rPr>
              <w:t>20%</w:t>
            </w:r>
          </w:p>
        </w:tc>
      </w:tr>
    </w:tbl>
    <w:p w14:paraId="5A70BCFE" w14:textId="77777777" w:rsidR="00260E22" w:rsidRPr="006F1F90" w:rsidRDefault="00260E22" w:rsidP="00260E22">
      <w:pPr>
        <w:rPr>
          <w:lang w:val="fo-FO"/>
        </w:rPr>
      </w:pPr>
    </w:p>
    <w:p w14:paraId="320F3C09" w14:textId="02E2CE49" w:rsidR="00260E22" w:rsidRPr="006F1F90" w:rsidRDefault="00FD4157" w:rsidP="00260E22">
      <w:pPr>
        <w:rPr>
          <w:lang w:val="fo-FO"/>
        </w:rPr>
      </w:pPr>
      <w:r>
        <w:rPr>
          <w:lang w:val="fo-FO"/>
        </w:rPr>
        <w:t>Tilboði</w:t>
      </w:r>
      <w:r w:rsidR="00CB02A6">
        <w:rPr>
          <w:lang w:val="fo-FO"/>
        </w:rPr>
        <w:t>ð</w:t>
      </w:r>
      <w:r>
        <w:rPr>
          <w:lang w:val="fo-FO"/>
        </w:rPr>
        <w:t xml:space="preserve"> við lægst </w:t>
      </w:r>
      <w:proofErr w:type="spellStart"/>
      <w:r>
        <w:rPr>
          <w:lang w:val="fo-FO"/>
        </w:rPr>
        <w:t>vektaða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tímaprísi</w:t>
      </w:r>
      <w:proofErr w:type="spellEnd"/>
      <w:r>
        <w:rPr>
          <w:lang w:val="fo-FO"/>
        </w:rPr>
        <w:t xml:space="preserve"> fær 50 stig.</w:t>
      </w:r>
      <w:r w:rsidR="00260E22" w:rsidRPr="006F1F90">
        <w:rPr>
          <w:lang w:val="fo-FO"/>
        </w:rPr>
        <w:t xml:space="preserve"> </w:t>
      </w:r>
    </w:p>
    <w:p w14:paraId="0D7EF4FF" w14:textId="2B4EC7F9" w:rsidR="00260E22" w:rsidRPr="006F1F90" w:rsidRDefault="00FD4157" w:rsidP="00260E22">
      <w:pPr>
        <w:rPr>
          <w:lang w:val="fo-FO"/>
        </w:rPr>
      </w:pPr>
      <w:r>
        <w:rPr>
          <w:lang w:val="fo-FO"/>
        </w:rPr>
        <w:t>Hini tilboðini fáa stig eftir fylgjandi útrokning:</w:t>
      </w:r>
      <w:r w:rsidR="00260E22" w:rsidRPr="006F1F90">
        <w:rPr>
          <w:lang w:val="fo-FO"/>
        </w:rPr>
        <w:t xml:space="preserve"> </w:t>
      </w:r>
    </w:p>
    <w:p w14:paraId="5A89984D" w14:textId="2E6EE674" w:rsidR="00260E22" w:rsidRPr="006F1F90" w:rsidRDefault="00FD4157" w:rsidP="00260E22">
      <w:pPr>
        <w:rPr>
          <w:lang w:val="fo-FO"/>
        </w:rPr>
      </w:pPr>
      <w:proofErr w:type="spellStart"/>
      <w:r>
        <w:rPr>
          <w:lang w:val="fo-FO"/>
        </w:rPr>
        <w:t>Vektaður</w:t>
      </w:r>
      <w:proofErr w:type="spellEnd"/>
      <w:r>
        <w:rPr>
          <w:lang w:val="fo-FO"/>
        </w:rPr>
        <w:t xml:space="preserve"> tímaprísur</w:t>
      </w:r>
      <w:r w:rsidR="00260E22" w:rsidRPr="006F1F90">
        <w:rPr>
          <w:lang w:val="fo-FO"/>
        </w:rPr>
        <w:t xml:space="preserve"> = (</w:t>
      </w:r>
      <w:r>
        <w:rPr>
          <w:lang w:val="fo-FO"/>
        </w:rPr>
        <w:t>tilboð við lægs</w:t>
      </w:r>
      <w:r w:rsidR="00407989">
        <w:rPr>
          <w:lang w:val="fo-FO"/>
        </w:rPr>
        <w:t>t</w:t>
      </w:r>
      <w:r w:rsidR="00CB02A6">
        <w:rPr>
          <w:lang w:val="fo-FO"/>
        </w:rPr>
        <w:t>a</w:t>
      </w:r>
      <w:r>
        <w:rPr>
          <w:lang w:val="fo-FO"/>
        </w:rPr>
        <w:t xml:space="preserve"> </w:t>
      </w:r>
      <w:proofErr w:type="spellStart"/>
      <w:r>
        <w:rPr>
          <w:lang w:val="fo-FO"/>
        </w:rPr>
        <w:t>vektaða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tímaprísi</w:t>
      </w:r>
      <w:proofErr w:type="spellEnd"/>
      <w:r w:rsidR="000D57E6">
        <w:rPr>
          <w:lang w:val="fo-FO"/>
        </w:rPr>
        <w:t xml:space="preserve"> </w:t>
      </w:r>
      <w:r>
        <w:rPr>
          <w:lang w:val="fo-FO"/>
        </w:rPr>
        <w:t>/</w:t>
      </w:r>
      <w:r w:rsidR="000D57E6">
        <w:rPr>
          <w:lang w:val="fo-FO"/>
        </w:rPr>
        <w:t xml:space="preserve"> </w:t>
      </w:r>
      <w:proofErr w:type="spellStart"/>
      <w:r>
        <w:rPr>
          <w:lang w:val="fo-FO"/>
        </w:rPr>
        <w:t>vektaða</w:t>
      </w:r>
      <w:proofErr w:type="spellEnd"/>
      <w:r>
        <w:rPr>
          <w:lang w:val="fo-FO"/>
        </w:rPr>
        <w:t xml:space="preserve"> tímaprís í tilboðnum</w:t>
      </w:r>
      <w:r w:rsidR="00CB02A6">
        <w:rPr>
          <w:lang w:val="fo-FO"/>
        </w:rPr>
        <w:t>, ið</w:t>
      </w:r>
      <w:r>
        <w:rPr>
          <w:lang w:val="fo-FO"/>
        </w:rPr>
        <w:t xml:space="preserve"> mett verður) x 50</w:t>
      </w:r>
      <w:r w:rsidR="00260E22" w:rsidRPr="006F1F90">
        <w:rPr>
          <w:lang w:val="fo-FO"/>
        </w:rPr>
        <w:t xml:space="preserve"> </w:t>
      </w:r>
    </w:p>
    <w:p w14:paraId="6BA4AE9E" w14:textId="6F8BB1A1" w:rsidR="00260E22" w:rsidRPr="006F1F90" w:rsidRDefault="005A0A4A" w:rsidP="00260E22">
      <w:pPr>
        <w:pStyle w:val="Overskrift3"/>
        <w:spacing w:after="240"/>
        <w:rPr>
          <w:lang w:val="fo-FO"/>
        </w:rPr>
      </w:pPr>
      <w:bookmarkStart w:id="10" w:name="_Toc144677012"/>
      <w:r>
        <w:rPr>
          <w:lang w:val="fo-FO"/>
        </w:rPr>
        <w:lastRenderedPageBreak/>
        <w:t>Dømi um útro</w:t>
      </w:r>
      <w:r w:rsidR="00407989">
        <w:rPr>
          <w:lang w:val="fo-FO"/>
        </w:rPr>
        <w:t>k</w:t>
      </w:r>
      <w:r>
        <w:rPr>
          <w:lang w:val="fo-FO"/>
        </w:rPr>
        <w:t>ning</w:t>
      </w:r>
      <w:r w:rsidR="00260E22" w:rsidRPr="006F1F90">
        <w:rPr>
          <w:lang w:val="fo-FO"/>
        </w:rPr>
        <w:t>:</w:t>
      </w:r>
      <w:bookmarkEnd w:id="10"/>
      <w:r w:rsidR="00260E22" w:rsidRPr="006F1F90">
        <w:rPr>
          <w:lang w:val="fo-FO"/>
        </w:rPr>
        <w:t xml:space="preserve"> </w:t>
      </w:r>
    </w:p>
    <w:p w14:paraId="27CBCBC6" w14:textId="22F909FF" w:rsidR="00260E22" w:rsidRPr="006F1F90" w:rsidRDefault="005A0A4A" w:rsidP="00260E22">
      <w:pPr>
        <w:spacing w:after="0"/>
        <w:rPr>
          <w:b/>
          <w:bCs/>
          <w:lang w:val="fo-FO"/>
        </w:rPr>
      </w:pPr>
      <w:r>
        <w:rPr>
          <w:b/>
          <w:bCs/>
          <w:lang w:val="fo-FO"/>
        </w:rPr>
        <w:t>Góðska</w:t>
      </w:r>
    </w:p>
    <w:p w14:paraId="505545D1" w14:textId="45700CB0" w:rsidR="00260E22" w:rsidRPr="006F1F90" w:rsidRDefault="005A0A4A" w:rsidP="00260E22">
      <w:pPr>
        <w:ind w:left="851" w:hanging="851"/>
        <w:rPr>
          <w:lang w:val="fo-FO"/>
        </w:rPr>
      </w:pPr>
      <w:r>
        <w:rPr>
          <w:i/>
          <w:iCs/>
          <w:lang w:val="fo-FO"/>
        </w:rPr>
        <w:t>Tilboð</w:t>
      </w:r>
      <w:r w:rsidR="00260E22" w:rsidRPr="006F1F90">
        <w:rPr>
          <w:i/>
          <w:iCs/>
          <w:lang w:val="fo-FO"/>
        </w:rPr>
        <w:t xml:space="preserve"> 1</w:t>
      </w:r>
      <w:r w:rsidR="00260E22" w:rsidRPr="006F1F90">
        <w:rPr>
          <w:lang w:val="fo-FO"/>
        </w:rPr>
        <w:t xml:space="preserve">: </w:t>
      </w:r>
      <w:r>
        <w:rPr>
          <w:lang w:val="fo-FO"/>
        </w:rPr>
        <w:t xml:space="preserve">Hesin veitari fær lægsta stigatal, tí </w:t>
      </w:r>
      <w:proofErr w:type="spellStart"/>
      <w:r>
        <w:rPr>
          <w:lang w:val="fo-FO"/>
        </w:rPr>
        <w:t>mennararnir</w:t>
      </w:r>
      <w:proofErr w:type="spellEnd"/>
      <w:r>
        <w:rPr>
          <w:lang w:val="fo-FO"/>
        </w:rPr>
        <w:t xml:space="preserve"> ikki hava serliga nógvar royndir og útbúgving, og veitarin verður mettur at hava ein</w:t>
      </w:r>
      <w:r w:rsidR="00CB02A6">
        <w:rPr>
          <w:lang w:val="fo-FO"/>
        </w:rPr>
        <w:t xml:space="preserve"> </w:t>
      </w:r>
      <w:r>
        <w:rPr>
          <w:lang w:val="fo-FO"/>
        </w:rPr>
        <w:t>veikan bygnað. Tilboði</w:t>
      </w:r>
      <w:r w:rsidR="00CB02A6">
        <w:rPr>
          <w:lang w:val="fo-FO"/>
        </w:rPr>
        <w:t>ð</w:t>
      </w:r>
      <w:r>
        <w:rPr>
          <w:lang w:val="fo-FO"/>
        </w:rPr>
        <w:t xml:space="preserve"> fær 30 stig.</w:t>
      </w:r>
      <w:r w:rsidR="00260E22" w:rsidRPr="006F1F90">
        <w:rPr>
          <w:lang w:val="fo-FO"/>
        </w:rPr>
        <w:t xml:space="preserve"> </w:t>
      </w:r>
    </w:p>
    <w:p w14:paraId="7264496D" w14:textId="56C39C10" w:rsidR="00260E22" w:rsidRPr="006F1F90" w:rsidRDefault="005A0A4A" w:rsidP="00260E22">
      <w:pPr>
        <w:ind w:left="851" w:hanging="851"/>
        <w:rPr>
          <w:lang w:val="fo-FO"/>
        </w:rPr>
      </w:pPr>
      <w:r>
        <w:rPr>
          <w:i/>
          <w:iCs/>
          <w:lang w:val="fo-FO"/>
        </w:rPr>
        <w:t>Tilboð 2</w:t>
      </w:r>
      <w:r w:rsidR="00260E22" w:rsidRPr="006F1F90">
        <w:rPr>
          <w:lang w:val="fo-FO"/>
        </w:rPr>
        <w:t xml:space="preserve">: </w:t>
      </w:r>
      <w:r>
        <w:rPr>
          <w:lang w:val="fo-FO"/>
        </w:rPr>
        <w:t>Hesin veitari fær miðal stigatal, tí royndir</w:t>
      </w:r>
      <w:r w:rsidR="00FD45C9">
        <w:rPr>
          <w:lang w:val="fo-FO"/>
        </w:rPr>
        <w:t>, útbúgving og</w:t>
      </w:r>
      <w:r w:rsidR="00CB02A6">
        <w:rPr>
          <w:lang w:val="fo-FO"/>
        </w:rPr>
        <w:t xml:space="preserve"> bygnaður hjá</w:t>
      </w:r>
      <w:r w:rsidR="00FD45C9">
        <w:rPr>
          <w:lang w:val="fo-FO"/>
        </w:rPr>
        <w:t xml:space="preserve"> </w:t>
      </w:r>
      <w:proofErr w:type="spellStart"/>
      <w:r w:rsidR="00FD45C9">
        <w:rPr>
          <w:lang w:val="fo-FO"/>
        </w:rPr>
        <w:t>veitaran</w:t>
      </w:r>
      <w:r w:rsidR="00CB02A6">
        <w:rPr>
          <w:lang w:val="fo-FO"/>
        </w:rPr>
        <w:t>um</w:t>
      </w:r>
      <w:proofErr w:type="spellEnd"/>
      <w:r w:rsidR="00FD45C9">
        <w:rPr>
          <w:lang w:val="fo-FO"/>
        </w:rPr>
        <w:t xml:space="preserve"> verður</w:t>
      </w:r>
      <w:r w:rsidR="00CB02A6">
        <w:rPr>
          <w:lang w:val="fo-FO"/>
        </w:rPr>
        <w:t xml:space="preserve"> tilsamans</w:t>
      </w:r>
      <w:r w:rsidR="00FD45C9">
        <w:rPr>
          <w:lang w:val="fo-FO"/>
        </w:rPr>
        <w:t xml:space="preserve"> mett at vera </w:t>
      </w:r>
      <w:proofErr w:type="spellStart"/>
      <w:r w:rsidR="00FD45C9">
        <w:rPr>
          <w:lang w:val="fo-FO"/>
        </w:rPr>
        <w:t>miðalgott</w:t>
      </w:r>
      <w:proofErr w:type="spellEnd"/>
      <w:r w:rsidR="00FD45C9">
        <w:rPr>
          <w:lang w:val="fo-FO"/>
        </w:rPr>
        <w:t xml:space="preserve"> støði. Tilboði</w:t>
      </w:r>
      <w:r w:rsidR="00CB02A6">
        <w:rPr>
          <w:lang w:val="fo-FO"/>
        </w:rPr>
        <w:t>ð</w:t>
      </w:r>
      <w:r w:rsidR="00FD45C9">
        <w:rPr>
          <w:lang w:val="fo-FO"/>
        </w:rPr>
        <w:t xml:space="preserve"> fær 35 stig.</w:t>
      </w:r>
      <w:r w:rsidR="00260E22" w:rsidRPr="006F1F90">
        <w:rPr>
          <w:lang w:val="fo-FO"/>
        </w:rPr>
        <w:t xml:space="preserve"> </w:t>
      </w:r>
    </w:p>
    <w:p w14:paraId="0C61C706" w14:textId="202689ED" w:rsidR="00260E22" w:rsidRPr="006F1F90" w:rsidRDefault="00FD45C9" w:rsidP="00260E22">
      <w:pPr>
        <w:ind w:left="851" w:hanging="851"/>
        <w:rPr>
          <w:lang w:val="fo-FO"/>
        </w:rPr>
      </w:pPr>
      <w:r>
        <w:rPr>
          <w:i/>
          <w:iCs/>
          <w:lang w:val="fo-FO"/>
        </w:rPr>
        <w:t>Tilboð 3:</w:t>
      </w:r>
      <w:r w:rsidR="00260E22" w:rsidRPr="006F1F90">
        <w:rPr>
          <w:lang w:val="fo-FO"/>
        </w:rPr>
        <w:t xml:space="preserve"> </w:t>
      </w:r>
      <w:r>
        <w:rPr>
          <w:lang w:val="fo-FO"/>
        </w:rPr>
        <w:t xml:space="preserve">Hesin veitari fær hægsta stigatal, tí </w:t>
      </w:r>
      <w:proofErr w:type="spellStart"/>
      <w:r>
        <w:rPr>
          <w:lang w:val="fo-FO"/>
        </w:rPr>
        <w:t>mennararnir</w:t>
      </w:r>
      <w:proofErr w:type="spellEnd"/>
      <w:r>
        <w:rPr>
          <w:lang w:val="fo-FO"/>
        </w:rPr>
        <w:t xml:space="preserve"> hava bestu útbúgvingar og royndir</w:t>
      </w:r>
      <w:r w:rsidR="000D57E6">
        <w:rPr>
          <w:lang w:val="fo-FO"/>
        </w:rPr>
        <w:t xml:space="preserve"> og bygnaður mettur at vera sterkur</w:t>
      </w:r>
      <w:r>
        <w:rPr>
          <w:lang w:val="fo-FO"/>
        </w:rPr>
        <w:t>. Tilboði fær 40 stig.</w:t>
      </w:r>
      <w:r w:rsidR="00260E22" w:rsidRPr="006F1F90">
        <w:rPr>
          <w:lang w:val="fo-FO"/>
        </w:rPr>
        <w:t xml:space="preserve"> </w:t>
      </w:r>
    </w:p>
    <w:p w14:paraId="1E1CDE5D" w14:textId="5A0F47B2" w:rsidR="00260E22" w:rsidRPr="006F1F90" w:rsidRDefault="00FD45C9" w:rsidP="00260E22">
      <w:pPr>
        <w:spacing w:after="0"/>
        <w:rPr>
          <w:b/>
          <w:bCs/>
          <w:lang w:val="fo-FO"/>
        </w:rPr>
      </w:pPr>
      <w:r>
        <w:rPr>
          <w:b/>
          <w:bCs/>
          <w:lang w:val="fo-FO"/>
        </w:rPr>
        <w:t>Prísir</w:t>
      </w:r>
    </w:p>
    <w:p w14:paraId="548B5D91" w14:textId="2946FBD6" w:rsidR="00260E22" w:rsidRPr="006F1F90" w:rsidRDefault="00FD45C9" w:rsidP="00260E22">
      <w:pPr>
        <w:rPr>
          <w:lang w:val="fo-FO"/>
        </w:rPr>
      </w:pPr>
      <w:r>
        <w:rPr>
          <w:i/>
          <w:iCs/>
          <w:lang w:val="fo-FO"/>
        </w:rPr>
        <w:t>Tilboð</w:t>
      </w:r>
      <w:r w:rsidR="00260E22" w:rsidRPr="006F1F90">
        <w:rPr>
          <w:i/>
          <w:iCs/>
          <w:lang w:val="fo-FO"/>
        </w:rPr>
        <w:t xml:space="preserve"> 1</w:t>
      </w:r>
      <w:r w:rsidR="00260E22" w:rsidRPr="006F1F90">
        <w:rPr>
          <w:lang w:val="fo-FO"/>
        </w:rPr>
        <w:t xml:space="preserve">: </w:t>
      </w:r>
      <w:r>
        <w:rPr>
          <w:lang w:val="fo-FO"/>
        </w:rPr>
        <w:t>Næst lægsta tilboð</w:t>
      </w:r>
      <w:r w:rsidR="00260E22" w:rsidRPr="006F1F90">
        <w:rPr>
          <w:lang w:val="fo-FO"/>
        </w:rPr>
        <w:t xml:space="preserve"> </w:t>
      </w:r>
      <w:r>
        <w:rPr>
          <w:lang w:val="fo-FO"/>
        </w:rPr>
        <w:t xml:space="preserve">bjóðar ein </w:t>
      </w:r>
      <w:proofErr w:type="spellStart"/>
      <w:r>
        <w:rPr>
          <w:lang w:val="fo-FO"/>
        </w:rPr>
        <w:t>vektaðan</w:t>
      </w:r>
      <w:proofErr w:type="spellEnd"/>
      <w:r>
        <w:rPr>
          <w:lang w:val="fo-FO"/>
        </w:rPr>
        <w:t xml:space="preserve"> tímaprís á 710 kr</w:t>
      </w:r>
      <w:r w:rsidR="00CB02A6">
        <w:rPr>
          <w:lang w:val="fo-FO"/>
        </w:rPr>
        <w:t>.</w:t>
      </w:r>
      <w:r>
        <w:rPr>
          <w:lang w:val="fo-FO"/>
        </w:rPr>
        <w:t>/t</w:t>
      </w:r>
      <w:r w:rsidR="00260E22" w:rsidRPr="006F1F90">
        <w:rPr>
          <w:lang w:val="fo-FO"/>
        </w:rPr>
        <w:t xml:space="preserve">. </w:t>
      </w:r>
      <w:r>
        <w:rPr>
          <w:lang w:val="fo-FO"/>
        </w:rPr>
        <w:t xml:space="preserve">Hettar gevur </w:t>
      </w:r>
      <w:r w:rsidR="00260E22" w:rsidRPr="006F1F90">
        <w:rPr>
          <w:lang w:val="fo-FO"/>
        </w:rPr>
        <w:t xml:space="preserve">(690/710) x 50 = 48,6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. </w:t>
      </w:r>
    </w:p>
    <w:p w14:paraId="01915DF8" w14:textId="4BAB4B66" w:rsidR="00260E22" w:rsidRPr="006F1F90" w:rsidRDefault="00FD45C9" w:rsidP="00260E22">
      <w:pPr>
        <w:rPr>
          <w:lang w:val="fo-FO"/>
        </w:rPr>
      </w:pPr>
      <w:r>
        <w:rPr>
          <w:i/>
          <w:iCs/>
          <w:lang w:val="fo-FO"/>
        </w:rPr>
        <w:t>Tilboð</w:t>
      </w:r>
      <w:r w:rsidR="00260E22" w:rsidRPr="006F1F90">
        <w:rPr>
          <w:i/>
          <w:iCs/>
          <w:lang w:val="fo-FO"/>
        </w:rPr>
        <w:t xml:space="preserve"> 2</w:t>
      </w:r>
      <w:r w:rsidR="00260E22" w:rsidRPr="006F1F90">
        <w:rPr>
          <w:lang w:val="fo-FO"/>
        </w:rPr>
        <w:t xml:space="preserve">: </w:t>
      </w:r>
      <w:r>
        <w:rPr>
          <w:lang w:val="fo-FO"/>
        </w:rPr>
        <w:t xml:space="preserve">Tilboð við lægst </w:t>
      </w:r>
      <w:proofErr w:type="spellStart"/>
      <w:r>
        <w:rPr>
          <w:lang w:val="fo-FO"/>
        </w:rPr>
        <w:t>vektaða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tímaprísi</w:t>
      </w:r>
      <w:proofErr w:type="spellEnd"/>
      <w:r w:rsidR="00260E22" w:rsidRPr="006F1F90">
        <w:rPr>
          <w:lang w:val="fo-FO"/>
        </w:rPr>
        <w:t xml:space="preserve"> er 690 kr./t. </w:t>
      </w:r>
      <w:r>
        <w:rPr>
          <w:lang w:val="fo-FO"/>
        </w:rPr>
        <w:t>Hettar gevur</w:t>
      </w:r>
      <w:r w:rsidR="00260E22" w:rsidRPr="006F1F90">
        <w:rPr>
          <w:lang w:val="fo-FO"/>
        </w:rPr>
        <w:t xml:space="preserve"> 50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. </w:t>
      </w:r>
    </w:p>
    <w:p w14:paraId="40CEA1D9" w14:textId="23381B68" w:rsidR="00260E22" w:rsidRPr="006F1F90" w:rsidRDefault="00FD45C9" w:rsidP="00260E22">
      <w:pPr>
        <w:rPr>
          <w:lang w:val="fo-FO"/>
        </w:rPr>
      </w:pPr>
      <w:r>
        <w:rPr>
          <w:i/>
          <w:iCs/>
          <w:lang w:val="fo-FO"/>
        </w:rPr>
        <w:t>Tilboð</w:t>
      </w:r>
      <w:r w:rsidR="00260E22" w:rsidRPr="006F1F90">
        <w:rPr>
          <w:i/>
          <w:iCs/>
          <w:lang w:val="fo-FO"/>
        </w:rPr>
        <w:t xml:space="preserve"> 3:</w:t>
      </w:r>
      <w:r w:rsidR="00260E22" w:rsidRPr="006F1F90">
        <w:rPr>
          <w:lang w:val="fo-FO"/>
        </w:rPr>
        <w:t xml:space="preserve"> </w:t>
      </w:r>
      <w:proofErr w:type="spellStart"/>
      <w:r>
        <w:rPr>
          <w:lang w:val="fo-FO"/>
        </w:rPr>
        <w:t>Trið</w:t>
      </w:r>
      <w:proofErr w:type="spellEnd"/>
      <w:r>
        <w:rPr>
          <w:lang w:val="fo-FO"/>
        </w:rPr>
        <w:t xml:space="preserve"> lægsta tilboð</w:t>
      </w:r>
      <w:r w:rsidR="00260E22" w:rsidRPr="006F1F90">
        <w:rPr>
          <w:lang w:val="fo-FO"/>
        </w:rPr>
        <w:t xml:space="preserve"> </w:t>
      </w:r>
      <w:r>
        <w:rPr>
          <w:lang w:val="fo-FO"/>
        </w:rPr>
        <w:t xml:space="preserve">bjóðar ein </w:t>
      </w:r>
      <w:proofErr w:type="spellStart"/>
      <w:r>
        <w:rPr>
          <w:lang w:val="fo-FO"/>
        </w:rPr>
        <w:t>vektaðan</w:t>
      </w:r>
      <w:proofErr w:type="spellEnd"/>
      <w:r>
        <w:rPr>
          <w:lang w:val="fo-FO"/>
        </w:rPr>
        <w:t xml:space="preserve"> tímaprís á</w:t>
      </w:r>
      <w:r w:rsidR="00260E22" w:rsidRPr="006F1F90">
        <w:rPr>
          <w:lang w:val="fo-FO"/>
        </w:rPr>
        <w:t xml:space="preserve"> 810 kr./t. </w:t>
      </w:r>
      <w:r>
        <w:rPr>
          <w:lang w:val="fo-FO"/>
        </w:rPr>
        <w:t>Hettar gevur</w:t>
      </w:r>
      <w:r w:rsidR="00D740CC">
        <w:rPr>
          <w:lang w:val="fo-FO"/>
        </w:rPr>
        <w:t xml:space="preserve"> </w:t>
      </w:r>
      <w:r w:rsidR="00260E22" w:rsidRPr="006F1F90">
        <w:rPr>
          <w:lang w:val="fo-FO"/>
        </w:rPr>
        <w:t xml:space="preserve">(690/810) x 50 = 42,6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. </w:t>
      </w:r>
    </w:p>
    <w:p w14:paraId="5223E8DC" w14:textId="77777777" w:rsidR="00260E22" w:rsidRPr="006F1F90" w:rsidRDefault="00260E22" w:rsidP="00260E22">
      <w:pPr>
        <w:rPr>
          <w:b/>
          <w:bCs/>
          <w:lang w:val="fo-FO"/>
        </w:rPr>
      </w:pPr>
      <w:r w:rsidRPr="006F1F90">
        <w:rPr>
          <w:noProof/>
          <w:lang w:val="fo-FO"/>
        </w:rPr>
        <w:drawing>
          <wp:inline distT="0" distB="0" distL="0" distR="0" wp14:anchorId="7D934B44" wp14:editId="16BB62A5">
            <wp:extent cx="4425950" cy="1682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1BDC" w14:textId="77777777" w:rsidR="00260E22" w:rsidRPr="006F1F90" w:rsidRDefault="00260E22" w:rsidP="00260E22">
      <w:pPr>
        <w:rPr>
          <w:b/>
          <w:bCs/>
          <w:lang w:val="fo-FO"/>
        </w:rPr>
      </w:pPr>
    </w:p>
    <w:p w14:paraId="609E9BE4" w14:textId="1807BAE8" w:rsidR="00260E22" w:rsidRPr="006F1F90" w:rsidRDefault="00FD45C9" w:rsidP="00260E22">
      <w:pPr>
        <w:rPr>
          <w:b/>
          <w:bCs/>
          <w:lang w:val="fo-FO"/>
        </w:rPr>
      </w:pPr>
      <w:r>
        <w:rPr>
          <w:b/>
          <w:bCs/>
          <w:lang w:val="fo-FO"/>
        </w:rPr>
        <w:t>Samlað meting</w:t>
      </w:r>
      <w:r w:rsidR="00260E22" w:rsidRPr="006F1F90">
        <w:rPr>
          <w:b/>
          <w:bCs/>
          <w:lang w:val="fo-FO"/>
        </w:rPr>
        <w:t xml:space="preserve"> </w:t>
      </w:r>
    </w:p>
    <w:p w14:paraId="3FCF52EB" w14:textId="0C017E02" w:rsidR="00260E22" w:rsidRPr="006F1F90" w:rsidRDefault="00FD45C9" w:rsidP="00260E22">
      <w:pPr>
        <w:rPr>
          <w:lang w:val="fo-FO"/>
        </w:rPr>
      </w:pPr>
      <w:r>
        <w:rPr>
          <w:lang w:val="fo-FO"/>
        </w:rPr>
        <w:t>Tilboð</w:t>
      </w:r>
      <w:r w:rsidR="00260E22" w:rsidRPr="006F1F90">
        <w:rPr>
          <w:lang w:val="fo-FO"/>
        </w:rPr>
        <w:t xml:space="preserve"> 1: </w:t>
      </w:r>
      <w:r>
        <w:rPr>
          <w:lang w:val="fo-FO"/>
        </w:rPr>
        <w:t>Góðska</w:t>
      </w:r>
      <w:r w:rsidR="00260E22" w:rsidRPr="006F1F90">
        <w:rPr>
          <w:lang w:val="fo-FO"/>
        </w:rPr>
        <w:t xml:space="preserve"> 30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 + </w:t>
      </w:r>
      <w:proofErr w:type="spellStart"/>
      <w:r>
        <w:rPr>
          <w:lang w:val="fo-FO"/>
        </w:rPr>
        <w:t>vektaður</w:t>
      </w:r>
      <w:proofErr w:type="spellEnd"/>
      <w:r>
        <w:rPr>
          <w:lang w:val="fo-FO"/>
        </w:rPr>
        <w:t xml:space="preserve"> tímaprísur</w:t>
      </w:r>
      <w:r w:rsidR="00260E22" w:rsidRPr="006F1F90">
        <w:rPr>
          <w:lang w:val="fo-FO"/>
        </w:rPr>
        <w:t xml:space="preserve"> 48,6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 = </w:t>
      </w:r>
      <w:r>
        <w:rPr>
          <w:lang w:val="fo-FO"/>
        </w:rPr>
        <w:t>samlað meting</w:t>
      </w:r>
      <w:r w:rsidR="00260E22" w:rsidRPr="006F1F90">
        <w:rPr>
          <w:lang w:val="fo-FO"/>
        </w:rPr>
        <w:t xml:space="preserve"> 78,6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. </w:t>
      </w:r>
    </w:p>
    <w:p w14:paraId="0FACDA17" w14:textId="65811040" w:rsidR="00260E22" w:rsidRPr="006F1F90" w:rsidRDefault="00FD45C9" w:rsidP="00260E22">
      <w:pPr>
        <w:rPr>
          <w:lang w:val="fo-FO"/>
        </w:rPr>
      </w:pPr>
      <w:r>
        <w:rPr>
          <w:lang w:val="fo-FO"/>
        </w:rPr>
        <w:t>Tilboð</w:t>
      </w:r>
      <w:r w:rsidR="00260E22" w:rsidRPr="006F1F90">
        <w:rPr>
          <w:lang w:val="fo-FO"/>
        </w:rPr>
        <w:t xml:space="preserve"> 2: </w:t>
      </w:r>
      <w:r>
        <w:rPr>
          <w:lang w:val="fo-FO"/>
        </w:rPr>
        <w:t>Góðska</w:t>
      </w:r>
      <w:r w:rsidR="00260E22" w:rsidRPr="006F1F90">
        <w:rPr>
          <w:lang w:val="fo-FO"/>
        </w:rPr>
        <w:t xml:space="preserve"> 35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 + </w:t>
      </w:r>
      <w:proofErr w:type="spellStart"/>
      <w:r>
        <w:rPr>
          <w:lang w:val="fo-FO"/>
        </w:rPr>
        <w:t>vektaður</w:t>
      </w:r>
      <w:proofErr w:type="spellEnd"/>
      <w:r>
        <w:rPr>
          <w:lang w:val="fo-FO"/>
        </w:rPr>
        <w:t xml:space="preserve"> tímaprísur</w:t>
      </w:r>
      <w:r w:rsidR="00260E22" w:rsidRPr="006F1F90">
        <w:rPr>
          <w:lang w:val="fo-FO"/>
        </w:rPr>
        <w:t xml:space="preserve"> 50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 = </w:t>
      </w:r>
      <w:r>
        <w:rPr>
          <w:lang w:val="fo-FO"/>
        </w:rPr>
        <w:t>samlað meting</w:t>
      </w:r>
      <w:r w:rsidR="00260E22" w:rsidRPr="006F1F90">
        <w:rPr>
          <w:lang w:val="fo-FO"/>
        </w:rPr>
        <w:t xml:space="preserve"> 85,0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. </w:t>
      </w:r>
    </w:p>
    <w:p w14:paraId="75375A3A" w14:textId="363EF1B2" w:rsidR="00260E22" w:rsidRPr="006F1F90" w:rsidRDefault="00FD45C9" w:rsidP="00260E22">
      <w:pPr>
        <w:rPr>
          <w:lang w:val="fo-FO"/>
        </w:rPr>
      </w:pPr>
      <w:r>
        <w:rPr>
          <w:lang w:val="fo-FO"/>
        </w:rPr>
        <w:t>Tilboð</w:t>
      </w:r>
      <w:r w:rsidR="00260E22" w:rsidRPr="006F1F90">
        <w:rPr>
          <w:lang w:val="fo-FO"/>
        </w:rPr>
        <w:t xml:space="preserve"> 3: </w:t>
      </w:r>
      <w:r>
        <w:rPr>
          <w:lang w:val="fo-FO"/>
        </w:rPr>
        <w:t>Góðska</w:t>
      </w:r>
      <w:r w:rsidR="00260E22" w:rsidRPr="006F1F90">
        <w:rPr>
          <w:lang w:val="fo-FO"/>
        </w:rPr>
        <w:t xml:space="preserve"> 40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 + </w:t>
      </w:r>
      <w:proofErr w:type="spellStart"/>
      <w:r>
        <w:rPr>
          <w:lang w:val="fo-FO"/>
        </w:rPr>
        <w:t>vektaður</w:t>
      </w:r>
      <w:proofErr w:type="spellEnd"/>
      <w:r>
        <w:rPr>
          <w:lang w:val="fo-FO"/>
        </w:rPr>
        <w:t xml:space="preserve"> tímaprísur</w:t>
      </w:r>
      <w:r w:rsidR="00260E22" w:rsidRPr="006F1F90">
        <w:rPr>
          <w:lang w:val="fo-FO"/>
        </w:rPr>
        <w:t xml:space="preserve"> 42,6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 = </w:t>
      </w:r>
      <w:r>
        <w:rPr>
          <w:lang w:val="fo-FO"/>
        </w:rPr>
        <w:t>samlað meting</w:t>
      </w:r>
      <w:r w:rsidR="00260E22" w:rsidRPr="006F1F90">
        <w:rPr>
          <w:lang w:val="fo-FO"/>
        </w:rPr>
        <w:t xml:space="preserve"> 82,6 </w:t>
      </w:r>
      <w:r>
        <w:rPr>
          <w:lang w:val="fo-FO"/>
        </w:rPr>
        <w:t>stig</w:t>
      </w:r>
      <w:r w:rsidR="00260E22" w:rsidRPr="006F1F90">
        <w:rPr>
          <w:lang w:val="fo-FO"/>
        </w:rPr>
        <w:t xml:space="preserve">. </w:t>
      </w:r>
    </w:p>
    <w:p w14:paraId="678D53E9" w14:textId="281D8531" w:rsidR="00260E22" w:rsidRPr="006F1F90" w:rsidRDefault="00FD45C9" w:rsidP="00260E22">
      <w:pPr>
        <w:rPr>
          <w:lang w:val="fo-FO"/>
        </w:rPr>
      </w:pPr>
      <w:r>
        <w:rPr>
          <w:lang w:val="fo-FO"/>
        </w:rPr>
        <w:t>Veitarin, ið hevur sent inn tilboð 2</w:t>
      </w:r>
      <w:r w:rsidR="00260E22" w:rsidRPr="006F1F90">
        <w:rPr>
          <w:lang w:val="fo-FO"/>
        </w:rPr>
        <w:t>,</w:t>
      </w:r>
      <w:r>
        <w:rPr>
          <w:lang w:val="fo-FO"/>
        </w:rPr>
        <w:t xml:space="preserve"> vinnur útboðið.</w:t>
      </w:r>
    </w:p>
    <w:p w14:paraId="33D900C4" w14:textId="77777777" w:rsidR="00260E22" w:rsidRPr="006F1F90" w:rsidRDefault="00260E22" w:rsidP="00260E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o-FO"/>
        </w:rPr>
      </w:pPr>
      <w:r w:rsidRPr="006F1F90">
        <w:rPr>
          <w:lang w:val="fo-FO"/>
        </w:rPr>
        <w:br w:type="page"/>
      </w:r>
    </w:p>
    <w:p w14:paraId="26FF20FE" w14:textId="2E7CDCEB" w:rsidR="00260E22" w:rsidRPr="006F1F90" w:rsidRDefault="00260E22" w:rsidP="00260E22">
      <w:pPr>
        <w:pStyle w:val="Overskrift1"/>
        <w:rPr>
          <w:lang w:val="fo-FO"/>
        </w:rPr>
      </w:pPr>
      <w:bookmarkStart w:id="11" w:name="_Toc144677013"/>
      <w:proofErr w:type="spellStart"/>
      <w:r w:rsidRPr="006F1F90">
        <w:rPr>
          <w:lang w:val="fo-FO"/>
        </w:rPr>
        <w:lastRenderedPageBreak/>
        <w:t>In</w:t>
      </w:r>
      <w:r w:rsidR="00CB02A6">
        <w:rPr>
          <w:lang w:val="fo-FO"/>
        </w:rPr>
        <w:t>nlating</w:t>
      </w:r>
      <w:proofErr w:type="spellEnd"/>
      <w:r w:rsidRPr="006F1F90">
        <w:rPr>
          <w:lang w:val="fo-FO"/>
        </w:rPr>
        <w:t xml:space="preserve"> og </w:t>
      </w:r>
      <w:proofErr w:type="spellStart"/>
      <w:r w:rsidRPr="006F1F90">
        <w:rPr>
          <w:lang w:val="fo-FO"/>
        </w:rPr>
        <w:t>t</w:t>
      </w:r>
      <w:r w:rsidR="00CB02A6">
        <w:rPr>
          <w:lang w:val="fo-FO"/>
        </w:rPr>
        <w:t>íðargongd</w:t>
      </w:r>
      <w:bookmarkEnd w:id="11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60E22" w:rsidRPr="006F1F90" w14:paraId="05D7403C" w14:textId="77777777" w:rsidTr="002732D9">
        <w:tc>
          <w:tcPr>
            <w:tcW w:w="3209" w:type="dxa"/>
          </w:tcPr>
          <w:p w14:paraId="24A1762F" w14:textId="0317B6C5" w:rsidR="00260E22" w:rsidRPr="006F1F90" w:rsidRDefault="004F4704" w:rsidP="002732D9">
            <w:pPr>
              <w:rPr>
                <w:lang w:val="fo-FO"/>
              </w:rPr>
            </w:pPr>
            <w:r>
              <w:rPr>
                <w:lang w:val="fo-FO"/>
              </w:rPr>
              <w:t>Dagur</w:t>
            </w:r>
          </w:p>
        </w:tc>
        <w:tc>
          <w:tcPr>
            <w:tcW w:w="3209" w:type="dxa"/>
          </w:tcPr>
          <w:p w14:paraId="613FAE9B" w14:textId="0733F280" w:rsidR="00260E22" w:rsidRPr="006F1F90" w:rsidRDefault="00CB02A6" w:rsidP="002732D9">
            <w:pPr>
              <w:rPr>
                <w:lang w:val="fo-FO"/>
              </w:rPr>
            </w:pPr>
            <w:r>
              <w:rPr>
                <w:lang w:val="fo-FO"/>
              </w:rPr>
              <w:t>H</w:t>
            </w:r>
            <w:r w:rsidR="004F4704">
              <w:rPr>
                <w:lang w:val="fo-FO"/>
              </w:rPr>
              <w:t>ending</w:t>
            </w:r>
          </w:p>
        </w:tc>
        <w:tc>
          <w:tcPr>
            <w:tcW w:w="3210" w:type="dxa"/>
          </w:tcPr>
          <w:p w14:paraId="631A5FBA" w14:textId="6022814C" w:rsidR="00260E22" w:rsidRPr="006F1F90" w:rsidRDefault="004F4704" w:rsidP="002732D9">
            <w:pPr>
              <w:rPr>
                <w:lang w:val="fo-FO"/>
              </w:rPr>
            </w:pPr>
            <w:r>
              <w:rPr>
                <w:lang w:val="fo-FO"/>
              </w:rPr>
              <w:t>Viðmerking</w:t>
            </w:r>
          </w:p>
        </w:tc>
      </w:tr>
      <w:tr w:rsidR="00260E22" w:rsidRPr="006F1F90" w14:paraId="6A05C750" w14:textId="77777777" w:rsidTr="002732D9">
        <w:tc>
          <w:tcPr>
            <w:tcW w:w="3209" w:type="dxa"/>
          </w:tcPr>
          <w:p w14:paraId="2DC7F339" w14:textId="4414B355" w:rsidR="00260E22" w:rsidRPr="006F1F90" w:rsidRDefault="008F5ACB" w:rsidP="002732D9">
            <w:pPr>
              <w:rPr>
                <w:lang w:val="fo-FO"/>
              </w:rPr>
            </w:pPr>
            <w:r>
              <w:rPr>
                <w:lang w:val="fo-FO"/>
              </w:rPr>
              <w:t xml:space="preserve">Mánadag </w:t>
            </w:r>
            <w:r w:rsidR="004F4704">
              <w:rPr>
                <w:lang w:val="fo-FO"/>
              </w:rPr>
              <w:t xml:space="preserve"> </w:t>
            </w:r>
            <w:r>
              <w:rPr>
                <w:lang w:val="fo-FO"/>
              </w:rPr>
              <w:t>4</w:t>
            </w:r>
            <w:r w:rsidR="00260E22" w:rsidRPr="006F1F90">
              <w:rPr>
                <w:lang w:val="fo-FO"/>
              </w:rPr>
              <w:t>. september 2023</w:t>
            </w:r>
          </w:p>
        </w:tc>
        <w:tc>
          <w:tcPr>
            <w:tcW w:w="3209" w:type="dxa"/>
          </w:tcPr>
          <w:p w14:paraId="6ACA98BD" w14:textId="0BB5AE5B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 xml:space="preserve">Útboðið lagt út á </w:t>
            </w:r>
            <w:proofErr w:type="spellStart"/>
            <w:r>
              <w:rPr>
                <w:lang w:val="fo-FO"/>
              </w:rPr>
              <w:t>Key</w:t>
            </w:r>
            <w:r w:rsidR="00260E22" w:rsidRPr="006F1F90">
              <w:rPr>
                <w:lang w:val="fo-FO"/>
              </w:rPr>
              <w:t>psportal.fo</w:t>
            </w:r>
            <w:proofErr w:type="spellEnd"/>
          </w:p>
        </w:tc>
        <w:tc>
          <w:tcPr>
            <w:tcW w:w="3210" w:type="dxa"/>
          </w:tcPr>
          <w:p w14:paraId="79526BFD" w14:textId="0C1D27FA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 xml:space="preserve">Spurningar kunnu sendast skrivliga </w:t>
            </w:r>
            <w:r w:rsidR="00260E22" w:rsidRPr="006F1F90">
              <w:rPr>
                <w:lang w:val="fo-FO"/>
              </w:rPr>
              <w:t xml:space="preserve">til Hergeir P. Vang, </w:t>
            </w:r>
            <w:hyperlink r:id="rId9" w:history="1">
              <w:r w:rsidR="00260E22" w:rsidRPr="006F1F90">
                <w:rPr>
                  <w:rStyle w:val="Hyperlink"/>
                  <w:lang w:val="fo-FO"/>
                </w:rPr>
                <w:t>hpv@taks.fo</w:t>
              </w:r>
            </w:hyperlink>
            <w:r w:rsidR="00260E22" w:rsidRPr="006F1F90">
              <w:rPr>
                <w:lang w:val="fo-FO"/>
              </w:rPr>
              <w:t xml:space="preserve">  </w:t>
            </w:r>
          </w:p>
        </w:tc>
      </w:tr>
      <w:tr w:rsidR="00260E22" w:rsidRPr="006F1F90" w14:paraId="6CB5D63F" w14:textId="77777777" w:rsidTr="002732D9">
        <w:tc>
          <w:tcPr>
            <w:tcW w:w="3209" w:type="dxa"/>
          </w:tcPr>
          <w:p w14:paraId="7ABC3262" w14:textId="6EEAC4C8" w:rsidR="00260E22" w:rsidRPr="006F1F90" w:rsidRDefault="004F4704" w:rsidP="002732D9">
            <w:pPr>
              <w:rPr>
                <w:lang w:val="fo-FO"/>
              </w:rPr>
            </w:pPr>
            <w:r>
              <w:rPr>
                <w:lang w:val="fo-FO"/>
              </w:rPr>
              <w:t>Mikudag</w:t>
            </w:r>
            <w:r w:rsidR="00260E22" w:rsidRPr="006F1F90">
              <w:rPr>
                <w:lang w:val="fo-FO"/>
              </w:rPr>
              <w:t xml:space="preserve"> 13. september 2023</w:t>
            </w:r>
          </w:p>
          <w:p w14:paraId="20E5D024" w14:textId="77777777" w:rsidR="00260E22" w:rsidRPr="006F1F90" w:rsidRDefault="00260E22" w:rsidP="002732D9">
            <w:pPr>
              <w:rPr>
                <w:lang w:val="fo-FO"/>
              </w:rPr>
            </w:pPr>
            <w:r w:rsidRPr="006F1F90">
              <w:rPr>
                <w:lang w:val="fo-FO"/>
              </w:rPr>
              <w:t>kl. 12.00</w:t>
            </w:r>
          </w:p>
        </w:tc>
        <w:tc>
          <w:tcPr>
            <w:tcW w:w="3209" w:type="dxa"/>
          </w:tcPr>
          <w:p w14:paraId="2B6EB658" w14:textId="72927C4E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>Seinasta freist</w:t>
            </w:r>
            <w:r w:rsidR="00A50374">
              <w:rPr>
                <w:lang w:val="fo-FO"/>
              </w:rPr>
              <w:t xml:space="preserve"> hjá</w:t>
            </w:r>
            <w:r>
              <w:rPr>
                <w:lang w:val="fo-FO"/>
              </w:rPr>
              <w:t xml:space="preserve"> veitar</w:t>
            </w:r>
            <w:r w:rsidR="00A5037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at senda spurningar til útboðið</w:t>
            </w:r>
          </w:p>
        </w:tc>
        <w:tc>
          <w:tcPr>
            <w:tcW w:w="3210" w:type="dxa"/>
          </w:tcPr>
          <w:p w14:paraId="51560976" w14:textId="30B4BCA7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>Spurningar og svar kunngerast, í tann mun til</w:t>
            </w:r>
            <w:r w:rsidR="00A50374">
              <w:rPr>
                <w:lang w:val="fo-FO"/>
              </w:rPr>
              <w:t xml:space="preserve"> </w:t>
            </w:r>
            <w:r>
              <w:rPr>
                <w:lang w:val="fo-FO"/>
              </w:rPr>
              <w:t xml:space="preserve">ber, leypandi á </w:t>
            </w:r>
            <w:hyperlink r:id="rId10" w:history="1">
              <w:r w:rsidR="00260E22" w:rsidRPr="006F1F90">
                <w:rPr>
                  <w:rStyle w:val="Hyperlink"/>
                  <w:lang w:val="fo-FO"/>
                </w:rPr>
                <w:t>www.keypsportal.fo</w:t>
              </w:r>
            </w:hyperlink>
            <w:r w:rsidR="00260E22" w:rsidRPr="006F1F90">
              <w:rPr>
                <w:lang w:val="fo-FO"/>
              </w:rPr>
              <w:t xml:space="preserve"> </w:t>
            </w:r>
          </w:p>
        </w:tc>
      </w:tr>
      <w:tr w:rsidR="00260E22" w:rsidRPr="006F1F90" w14:paraId="084C1CFC" w14:textId="77777777" w:rsidTr="002732D9">
        <w:tc>
          <w:tcPr>
            <w:tcW w:w="3209" w:type="dxa"/>
          </w:tcPr>
          <w:p w14:paraId="16E91BAF" w14:textId="78B7AC93" w:rsidR="00260E22" w:rsidRPr="006F1F90" w:rsidRDefault="004F4704" w:rsidP="002732D9">
            <w:pPr>
              <w:rPr>
                <w:lang w:val="fo-FO"/>
              </w:rPr>
            </w:pPr>
            <w:r>
              <w:rPr>
                <w:lang w:val="fo-FO"/>
              </w:rPr>
              <w:t>Mikudag</w:t>
            </w:r>
            <w:r w:rsidR="00260E22" w:rsidRPr="006F1F90">
              <w:rPr>
                <w:lang w:val="fo-FO"/>
              </w:rPr>
              <w:t xml:space="preserve"> 13. september 2023 kl. 16.00</w:t>
            </w:r>
          </w:p>
        </w:tc>
        <w:tc>
          <w:tcPr>
            <w:tcW w:w="3209" w:type="dxa"/>
          </w:tcPr>
          <w:p w14:paraId="07D7D887" w14:textId="15CAAD3C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>Skjal</w:t>
            </w:r>
            <w:r w:rsidR="004F4704">
              <w:rPr>
                <w:lang w:val="fo-FO"/>
              </w:rPr>
              <w:t xml:space="preserve"> við øllum spurningum og svar</w:t>
            </w:r>
            <w:r w:rsidR="00A50374">
              <w:rPr>
                <w:lang w:val="fo-FO"/>
              </w:rPr>
              <w:t>um</w:t>
            </w:r>
            <w:r w:rsidR="004F4704">
              <w:rPr>
                <w:lang w:val="fo-FO"/>
              </w:rPr>
              <w:t xml:space="preserve"> verður kunngjørt á </w:t>
            </w:r>
            <w:proofErr w:type="spellStart"/>
            <w:r w:rsidR="00260E22" w:rsidRPr="006F1F90">
              <w:rPr>
                <w:lang w:val="fo-FO"/>
              </w:rPr>
              <w:t>Keypsportal.fo</w:t>
            </w:r>
            <w:proofErr w:type="spellEnd"/>
          </w:p>
        </w:tc>
        <w:tc>
          <w:tcPr>
            <w:tcW w:w="3210" w:type="dxa"/>
          </w:tcPr>
          <w:p w14:paraId="7E9A5F3F" w14:textId="77777777" w:rsidR="00260E22" w:rsidRPr="006F1F90" w:rsidRDefault="00000000" w:rsidP="002732D9">
            <w:pPr>
              <w:rPr>
                <w:lang w:val="fo-FO"/>
              </w:rPr>
            </w:pPr>
            <w:hyperlink r:id="rId11" w:history="1">
              <w:r w:rsidR="00260E22" w:rsidRPr="006F1F90">
                <w:rPr>
                  <w:rStyle w:val="Hyperlink"/>
                  <w:lang w:val="fo-FO"/>
                </w:rPr>
                <w:t>www.keypsportal.fo</w:t>
              </w:r>
            </w:hyperlink>
          </w:p>
          <w:p w14:paraId="0344FA89" w14:textId="77777777" w:rsidR="00260E22" w:rsidRPr="006F1F90" w:rsidRDefault="00260E22" w:rsidP="002732D9">
            <w:pPr>
              <w:rPr>
                <w:lang w:val="fo-FO"/>
              </w:rPr>
            </w:pPr>
          </w:p>
        </w:tc>
      </w:tr>
      <w:tr w:rsidR="00260E22" w:rsidRPr="005F7062" w14:paraId="7A2E5CFC" w14:textId="77777777" w:rsidTr="002732D9">
        <w:tc>
          <w:tcPr>
            <w:tcW w:w="3209" w:type="dxa"/>
          </w:tcPr>
          <w:p w14:paraId="6B00A066" w14:textId="39648780" w:rsidR="00260E22" w:rsidRPr="006F1F90" w:rsidRDefault="004F4704" w:rsidP="002732D9">
            <w:pPr>
              <w:rPr>
                <w:lang w:val="fo-FO"/>
              </w:rPr>
            </w:pPr>
            <w:r>
              <w:rPr>
                <w:lang w:val="fo-FO"/>
              </w:rPr>
              <w:t>Týsdag</w:t>
            </w:r>
            <w:r w:rsidR="00260E22" w:rsidRPr="006F1F90">
              <w:rPr>
                <w:lang w:val="fo-FO"/>
              </w:rPr>
              <w:t xml:space="preserve"> 26. september 2023</w:t>
            </w:r>
          </w:p>
          <w:p w14:paraId="12166A60" w14:textId="77777777" w:rsidR="00260E22" w:rsidRPr="006F1F90" w:rsidRDefault="00260E22" w:rsidP="002732D9">
            <w:pPr>
              <w:rPr>
                <w:lang w:val="fo-FO"/>
              </w:rPr>
            </w:pPr>
            <w:r w:rsidRPr="006F1F90">
              <w:rPr>
                <w:lang w:val="fo-FO"/>
              </w:rPr>
              <w:t>kl. 12.00</w:t>
            </w:r>
          </w:p>
        </w:tc>
        <w:tc>
          <w:tcPr>
            <w:tcW w:w="3209" w:type="dxa"/>
          </w:tcPr>
          <w:p w14:paraId="00FB9CDA" w14:textId="31E883C6" w:rsidR="00260E22" w:rsidRPr="006F1F90" w:rsidRDefault="004F4704" w:rsidP="002732D9">
            <w:pPr>
              <w:rPr>
                <w:lang w:val="fo-FO"/>
              </w:rPr>
            </w:pPr>
            <w:r>
              <w:rPr>
                <w:lang w:val="fo-FO"/>
              </w:rPr>
              <w:t>Freist at senda inn tilboð</w:t>
            </w:r>
            <w:r w:rsidR="00A50374">
              <w:rPr>
                <w:lang w:val="fo-FO"/>
              </w:rPr>
              <w:t xml:space="preserve"> fer</w:t>
            </w:r>
          </w:p>
        </w:tc>
        <w:tc>
          <w:tcPr>
            <w:tcW w:w="3210" w:type="dxa"/>
          </w:tcPr>
          <w:p w14:paraId="4FBCFE9B" w14:textId="7BAAAA48" w:rsidR="00260E22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>Tilboð skal sendast við teldupost</w:t>
            </w:r>
            <w:r w:rsidR="00A50374">
              <w:rPr>
                <w:lang w:val="fo-FO"/>
              </w:rPr>
              <w:t>i</w:t>
            </w:r>
            <w:r>
              <w:rPr>
                <w:lang w:val="fo-FO"/>
              </w:rPr>
              <w:t xml:space="preserve"> á </w:t>
            </w:r>
            <w:hyperlink r:id="rId12" w:history="1">
              <w:r w:rsidRPr="006C6468">
                <w:rPr>
                  <w:rStyle w:val="Hyperlink"/>
                  <w:lang w:val="fo-FO"/>
                </w:rPr>
                <w:t>taks@taks.fo</w:t>
              </w:r>
            </w:hyperlink>
            <w:r>
              <w:rPr>
                <w:lang w:val="fo-FO"/>
              </w:rPr>
              <w:t xml:space="preserve"> Heitið á teldupostinum skal vera “Útboð eftir </w:t>
            </w:r>
            <w:proofErr w:type="spellStart"/>
            <w:r>
              <w:rPr>
                <w:lang w:val="fo-FO"/>
              </w:rPr>
              <w:t>Outsystems</w:t>
            </w:r>
            <w:proofErr w:type="spellEnd"/>
            <w:r>
              <w:rPr>
                <w:lang w:val="fo-FO"/>
              </w:rPr>
              <w:t xml:space="preserve"> </w:t>
            </w:r>
            <w:proofErr w:type="spellStart"/>
            <w:r>
              <w:rPr>
                <w:lang w:val="fo-FO"/>
              </w:rPr>
              <w:t>mennarum</w:t>
            </w:r>
            <w:proofErr w:type="spellEnd"/>
            <w:r>
              <w:rPr>
                <w:lang w:val="fo-FO"/>
              </w:rPr>
              <w:t>”.</w:t>
            </w:r>
          </w:p>
          <w:p w14:paraId="20806EFB" w14:textId="1A789899" w:rsidR="00260E22" w:rsidRPr="006F1F90" w:rsidRDefault="00C06198" w:rsidP="00C06198">
            <w:pPr>
              <w:rPr>
                <w:lang w:val="fo-FO"/>
              </w:rPr>
            </w:pPr>
            <w:r>
              <w:rPr>
                <w:lang w:val="fo-FO"/>
              </w:rPr>
              <w:t>Tilboð, ið koma inn eftir freistina</w:t>
            </w:r>
            <w:r w:rsidR="00A50374">
              <w:rPr>
                <w:lang w:val="fo-FO"/>
              </w:rPr>
              <w:t>,</w:t>
            </w:r>
            <w:r>
              <w:rPr>
                <w:lang w:val="fo-FO"/>
              </w:rPr>
              <w:t xml:space="preserve"> verða ikki viðgjørd.</w:t>
            </w:r>
          </w:p>
        </w:tc>
      </w:tr>
      <w:tr w:rsidR="00260E22" w:rsidRPr="005F7062" w14:paraId="6D496B5A" w14:textId="77777777" w:rsidTr="002732D9">
        <w:tc>
          <w:tcPr>
            <w:tcW w:w="3209" w:type="dxa"/>
          </w:tcPr>
          <w:p w14:paraId="5FB22C87" w14:textId="104A5DDA" w:rsidR="00260E22" w:rsidRPr="006F1F90" w:rsidRDefault="00260E22" w:rsidP="002732D9">
            <w:pPr>
              <w:rPr>
                <w:lang w:val="fo-FO"/>
              </w:rPr>
            </w:pPr>
            <w:r w:rsidRPr="006F1F90">
              <w:rPr>
                <w:lang w:val="fo-FO"/>
              </w:rPr>
              <w:t>27</w:t>
            </w:r>
            <w:r w:rsidR="00C06198">
              <w:rPr>
                <w:lang w:val="fo-FO"/>
              </w:rPr>
              <w:t>. – 29. september</w:t>
            </w:r>
          </w:p>
        </w:tc>
        <w:tc>
          <w:tcPr>
            <w:tcW w:w="3209" w:type="dxa"/>
          </w:tcPr>
          <w:p w14:paraId="51630FFB" w14:textId="173773BF" w:rsidR="00260E22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>Innkomin tilboð verða viðgjørd og vinnari/vinnarar funnir.</w:t>
            </w:r>
          </w:p>
          <w:p w14:paraId="12BB69C3" w14:textId="77777777" w:rsidR="00C06198" w:rsidRDefault="00C06198" w:rsidP="002732D9">
            <w:pPr>
              <w:rPr>
                <w:lang w:val="fo-FO"/>
              </w:rPr>
            </w:pPr>
          </w:p>
          <w:p w14:paraId="3764B1A2" w14:textId="60AF1C54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>Treyta</w:t>
            </w:r>
            <w:r w:rsidR="00A50374">
              <w:rPr>
                <w:lang w:val="fo-FO"/>
              </w:rPr>
              <w:t>ð</w:t>
            </w:r>
            <w:r>
              <w:rPr>
                <w:lang w:val="fo-FO"/>
              </w:rPr>
              <w:t xml:space="preserve"> av at </w:t>
            </w:r>
            <w:proofErr w:type="spellStart"/>
            <w:r>
              <w:rPr>
                <w:lang w:val="fo-FO"/>
              </w:rPr>
              <w:t>verklagslóg</w:t>
            </w:r>
            <w:proofErr w:type="spellEnd"/>
            <w:r>
              <w:rPr>
                <w:lang w:val="fo-FO"/>
              </w:rPr>
              <w:t xml:space="preserve"> til </w:t>
            </w:r>
            <w:proofErr w:type="spellStart"/>
            <w:r>
              <w:rPr>
                <w:lang w:val="fo-FO"/>
              </w:rPr>
              <w:t>kt-skipan</w:t>
            </w:r>
            <w:proofErr w:type="spellEnd"/>
            <w:r>
              <w:rPr>
                <w:lang w:val="fo-FO"/>
              </w:rPr>
              <w:t xml:space="preserve"> til </w:t>
            </w:r>
            <w:proofErr w:type="spellStart"/>
            <w:r>
              <w:rPr>
                <w:lang w:val="fo-FO"/>
              </w:rPr>
              <w:t>barsilsgrunnin</w:t>
            </w:r>
            <w:proofErr w:type="spellEnd"/>
            <w:r>
              <w:rPr>
                <w:lang w:val="fo-FO"/>
              </w:rPr>
              <w:t xml:space="preserve"> verður </w:t>
            </w:r>
            <w:r w:rsidR="00A50374">
              <w:rPr>
                <w:lang w:val="fo-FO"/>
              </w:rPr>
              <w:t>samtykt</w:t>
            </w:r>
            <w:r>
              <w:rPr>
                <w:lang w:val="fo-FO"/>
              </w:rPr>
              <w:t xml:space="preserve"> í Føroya Løgting</w:t>
            </w:r>
            <w:r w:rsidR="00A50374">
              <w:rPr>
                <w:lang w:val="fo-FO"/>
              </w:rPr>
              <w:t>i</w:t>
            </w:r>
            <w:r>
              <w:rPr>
                <w:lang w:val="fo-FO"/>
              </w:rPr>
              <w:t>.</w:t>
            </w:r>
          </w:p>
          <w:p w14:paraId="2CFF5D95" w14:textId="77777777" w:rsidR="00260E22" w:rsidRPr="006F1F90" w:rsidRDefault="00260E22" w:rsidP="002732D9">
            <w:pPr>
              <w:rPr>
                <w:lang w:val="fo-FO"/>
              </w:rPr>
            </w:pPr>
          </w:p>
        </w:tc>
        <w:tc>
          <w:tcPr>
            <w:tcW w:w="3210" w:type="dxa"/>
          </w:tcPr>
          <w:p w14:paraId="5BB5ECC7" w14:textId="527C9A10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 xml:space="preserve">TAKS </w:t>
            </w:r>
            <w:r w:rsidR="00A50374">
              <w:rPr>
                <w:lang w:val="fo-FO"/>
              </w:rPr>
              <w:t>tilskilar</w:t>
            </w:r>
            <w:r>
              <w:rPr>
                <w:lang w:val="fo-FO"/>
              </w:rPr>
              <w:t xml:space="preserve"> sær</w:t>
            </w:r>
            <w:r w:rsidR="00A50374">
              <w:rPr>
                <w:lang w:val="fo-FO"/>
              </w:rPr>
              <w:t xml:space="preserve"> rættin</w:t>
            </w:r>
            <w:r>
              <w:rPr>
                <w:lang w:val="fo-FO"/>
              </w:rPr>
              <w:t xml:space="preserve"> at seta seg í samband við </w:t>
            </w:r>
            <w:proofErr w:type="spellStart"/>
            <w:r>
              <w:rPr>
                <w:lang w:val="fo-FO"/>
              </w:rPr>
              <w:t>tilboðsgevarar</w:t>
            </w:r>
            <w:proofErr w:type="spellEnd"/>
            <w:r>
              <w:rPr>
                <w:lang w:val="fo-FO"/>
              </w:rPr>
              <w:t xml:space="preserve">, við </w:t>
            </w:r>
            <w:proofErr w:type="spellStart"/>
            <w:r>
              <w:rPr>
                <w:lang w:val="fo-FO"/>
              </w:rPr>
              <w:t>útdýpandi</w:t>
            </w:r>
            <w:proofErr w:type="spellEnd"/>
            <w:r>
              <w:rPr>
                <w:lang w:val="fo-FO"/>
              </w:rPr>
              <w:t xml:space="preserve"> spurningum viðvíkjandi tilboðnum.</w:t>
            </w:r>
          </w:p>
        </w:tc>
      </w:tr>
      <w:tr w:rsidR="00260E22" w:rsidRPr="006F1F90" w14:paraId="6160F193" w14:textId="77777777" w:rsidTr="002732D9">
        <w:tc>
          <w:tcPr>
            <w:tcW w:w="3209" w:type="dxa"/>
          </w:tcPr>
          <w:p w14:paraId="34A84C77" w14:textId="112F2CA2" w:rsidR="00260E22" w:rsidRPr="006F1F90" w:rsidRDefault="004F4704" w:rsidP="002732D9">
            <w:pPr>
              <w:rPr>
                <w:lang w:val="fo-FO"/>
              </w:rPr>
            </w:pPr>
            <w:r>
              <w:rPr>
                <w:lang w:val="fo-FO"/>
              </w:rPr>
              <w:t xml:space="preserve">Skjótast gjørligt eftir at </w:t>
            </w:r>
            <w:proofErr w:type="spellStart"/>
            <w:r>
              <w:rPr>
                <w:lang w:val="fo-FO"/>
              </w:rPr>
              <w:t>verklagslóg</w:t>
            </w:r>
            <w:proofErr w:type="spellEnd"/>
            <w:r>
              <w:rPr>
                <w:lang w:val="fo-FO"/>
              </w:rPr>
              <w:t xml:space="preserve"> er </w:t>
            </w:r>
            <w:r w:rsidR="00A50374">
              <w:rPr>
                <w:lang w:val="fo-FO"/>
              </w:rPr>
              <w:t>samtykt</w:t>
            </w:r>
          </w:p>
          <w:p w14:paraId="378A32F2" w14:textId="77777777" w:rsidR="00260E22" w:rsidRPr="006F1F90" w:rsidRDefault="00260E22" w:rsidP="002732D9">
            <w:pPr>
              <w:rPr>
                <w:lang w:val="fo-FO"/>
              </w:rPr>
            </w:pPr>
          </w:p>
        </w:tc>
        <w:tc>
          <w:tcPr>
            <w:tcW w:w="3209" w:type="dxa"/>
          </w:tcPr>
          <w:p w14:paraId="4BD12CDA" w14:textId="1DB61D53" w:rsidR="00260E22" w:rsidRPr="006F1F90" w:rsidRDefault="00C06198" w:rsidP="002732D9">
            <w:pPr>
              <w:rPr>
                <w:lang w:val="fo-FO"/>
              </w:rPr>
            </w:pPr>
            <w:r>
              <w:rPr>
                <w:lang w:val="fo-FO"/>
              </w:rPr>
              <w:t>Vinnandi tilboð/</w:t>
            </w:r>
            <w:proofErr w:type="spellStart"/>
            <w:r>
              <w:rPr>
                <w:lang w:val="fo-FO"/>
              </w:rPr>
              <w:t>ini</w:t>
            </w:r>
            <w:proofErr w:type="spellEnd"/>
            <w:r>
              <w:rPr>
                <w:lang w:val="fo-FO"/>
              </w:rPr>
              <w:t xml:space="preserve"> verða eftir undirskrift kunngjørd í seinasta lagið eina viku </w:t>
            </w:r>
            <w:r w:rsidR="00A50374">
              <w:rPr>
                <w:lang w:val="fo-FO"/>
              </w:rPr>
              <w:t>aftaná</w:t>
            </w:r>
            <w:r>
              <w:rPr>
                <w:lang w:val="fo-FO"/>
              </w:rPr>
              <w:t xml:space="preserve"> </w:t>
            </w:r>
            <w:proofErr w:type="spellStart"/>
            <w:r>
              <w:rPr>
                <w:lang w:val="fo-FO"/>
              </w:rPr>
              <w:t>verklagslógin</w:t>
            </w:r>
            <w:proofErr w:type="spellEnd"/>
            <w:r>
              <w:rPr>
                <w:lang w:val="fo-FO"/>
              </w:rPr>
              <w:t xml:space="preserve"> er </w:t>
            </w:r>
            <w:r w:rsidR="00A50374">
              <w:rPr>
                <w:lang w:val="fo-FO"/>
              </w:rPr>
              <w:t>samtykt</w:t>
            </w:r>
            <w:r>
              <w:rPr>
                <w:lang w:val="fo-FO"/>
              </w:rPr>
              <w:t>.</w:t>
            </w:r>
          </w:p>
        </w:tc>
        <w:tc>
          <w:tcPr>
            <w:tcW w:w="3210" w:type="dxa"/>
          </w:tcPr>
          <w:p w14:paraId="32B29737" w14:textId="77777777" w:rsidR="00260E22" w:rsidRPr="006F1F90" w:rsidRDefault="00000000" w:rsidP="002732D9">
            <w:pPr>
              <w:rPr>
                <w:lang w:val="fo-FO"/>
              </w:rPr>
            </w:pPr>
            <w:hyperlink r:id="rId13" w:history="1">
              <w:r w:rsidR="00260E22" w:rsidRPr="006F1F90">
                <w:rPr>
                  <w:rStyle w:val="Hyperlink"/>
                  <w:lang w:val="fo-FO"/>
                </w:rPr>
                <w:t>www.keypsportal.fo</w:t>
              </w:r>
            </w:hyperlink>
          </w:p>
          <w:p w14:paraId="085FE1AA" w14:textId="77777777" w:rsidR="00260E22" w:rsidRPr="006F1F90" w:rsidRDefault="00260E22" w:rsidP="002732D9">
            <w:pPr>
              <w:rPr>
                <w:lang w:val="fo-FO"/>
              </w:rPr>
            </w:pPr>
          </w:p>
        </w:tc>
      </w:tr>
    </w:tbl>
    <w:p w14:paraId="5F2084CB" w14:textId="77777777" w:rsidR="00260E22" w:rsidRPr="006F1F90" w:rsidRDefault="00260E22" w:rsidP="00260E22">
      <w:pPr>
        <w:rPr>
          <w:lang w:val="fo-FO"/>
        </w:rPr>
      </w:pPr>
    </w:p>
    <w:p w14:paraId="609FF245" w14:textId="77777777" w:rsidR="00AC760F" w:rsidRPr="006F1F90" w:rsidRDefault="00AC760F" w:rsidP="00260E22">
      <w:pPr>
        <w:rPr>
          <w:lang w:val="fo-FO"/>
        </w:rPr>
      </w:pPr>
    </w:p>
    <w:sectPr w:rsidR="00AC760F" w:rsidRPr="006F1F90" w:rsidSect="0094259F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DC6F" w14:textId="77777777" w:rsidR="00490A64" w:rsidRDefault="00490A64" w:rsidP="00FD0A48">
      <w:pPr>
        <w:spacing w:after="0" w:line="240" w:lineRule="auto"/>
      </w:pPr>
      <w:r>
        <w:separator/>
      </w:r>
    </w:p>
  </w:endnote>
  <w:endnote w:type="continuationSeparator" w:id="0">
    <w:p w14:paraId="4494435D" w14:textId="77777777" w:rsidR="00490A64" w:rsidRDefault="00490A64" w:rsidP="00FD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9EAD" w14:textId="77777777" w:rsidR="00FD0A48" w:rsidRPr="0094259F" w:rsidRDefault="00FD0A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94259F">
      <w:rPr>
        <w:color w:val="8496B0" w:themeColor="text2" w:themeTint="99"/>
        <w:spacing w:val="60"/>
        <w:sz w:val="20"/>
        <w:szCs w:val="20"/>
      </w:rPr>
      <w:t>Side</w:t>
    </w:r>
    <w:r w:rsidRPr="0094259F">
      <w:rPr>
        <w:color w:val="8496B0" w:themeColor="text2" w:themeTint="99"/>
        <w:sz w:val="20"/>
        <w:szCs w:val="20"/>
      </w:rPr>
      <w:t xml:space="preserve"> </w:t>
    </w:r>
    <w:r w:rsidRPr="0094259F">
      <w:rPr>
        <w:color w:val="323E4F" w:themeColor="text2" w:themeShade="BF"/>
        <w:sz w:val="20"/>
        <w:szCs w:val="20"/>
      </w:rPr>
      <w:fldChar w:fldCharType="begin"/>
    </w:r>
    <w:r w:rsidRPr="0094259F">
      <w:rPr>
        <w:color w:val="323E4F" w:themeColor="text2" w:themeShade="BF"/>
        <w:sz w:val="20"/>
        <w:szCs w:val="20"/>
      </w:rPr>
      <w:instrText>PAGE   \* MERGEFORMAT</w:instrText>
    </w:r>
    <w:r w:rsidRPr="0094259F">
      <w:rPr>
        <w:color w:val="323E4F" w:themeColor="text2" w:themeShade="BF"/>
        <w:sz w:val="20"/>
        <w:szCs w:val="20"/>
      </w:rPr>
      <w:fldChar w:fldCharType="separate"/>
    </w:r>
    <w:r w:rsidRPr="0094259F">
      <w:rPr>
        <w:color w:val="323E4F" w:themeColor="text2" w:themeShade="BF"/>
        <w:sz w:val="20"/>
        <w:szCs w:val="20"/>
      </w:rPr>
      <w:t>1</w:t>
    </w:r>
    <w:r w:rsidRPr="0094259F">
      <w:rPr>
        <w:color w:val="323E4F" w:themeColor="text2" w:themeShade="BF"/>
        <w:sz w:val="20"/>
        <w:szCs w:val="20"/>
      </w:rPr>
      <w:fldChar w:fldCharType="end"/>
    </w:r>
    <w:r w:rsidRPr="0094259F">
      <w:rPr>
        <w:color w:val="323E4F" w:themeColor="text2" w:themeShade="BF"/>
        <w:sz w:val="20"/>
        <w:szCs w:val="20"/>
      </w:rPr>
      <w:t xml:space="preserve"> | </w:t>
    </w:r>
    <w:r w:rsidRPr="0094259F">
      <w:rPr>
        <w:color w:val="323E4F" w:themeColor="text2" w:themeShade="BF"/>
        <w:sz w:val="20"/>
        <w:szCs w:val="20"/>
      </w:rPr>
      <w:fldChar w:fldCharType="begin"/>
    </w:r>
    <w:r w:rsidRPr="0094259F">
      <w:rPr>
        <w:color w:val="323E4F" w:themeColor="text2" w:themeShade="BF"/>
        <w:sz w:val="20"/>
        <w:szCs w:val="20"/>
      </w:rPr>
      <w:instrText>NUMPAGES  \* Arabic  \* MERGEFORMAT</w:instrText>
    </w:r>
    <w:r w:rsidRPr="0094259F">
      <w:rPr>
        <w:color w:val="323E4F" w:themeColor="text2" w:themeShade="BF"/>
        <w:sz w:val="20"/>
        <w:szCs w:val="20"/>
      </w:rPr>
      <w:fldChar w:fldCharType="separate"/>
    </w:r>
    <w:r w:rsidRPr="0094259F">
      <w:rPr>
        <w:color w:val="323E4F" w:themeColor="text2" w:themeShade="BF"/>
        <w:sz w:val="20"/>
        <w:szCs w:val="20"/>
      </w:rPr>
      <w:t>1</w:t>
    </w:r>
    <w:r w:rsidRPr="0094259F">
      <w:rPr>
        <w:color w:val="323E4F" w:themeColor="text2" w:themeShade="BF"/>
        <w:sz w:val="20"/>
        <w:szCs w:val="20"/>
      </w:rPr>
      <w:fldChar w:fldCharType="end"/>
    </w:r>
  </w:p>
  <w:p w14:paraId="08D3BDE9" w14:textId="77777777" w:rsidR="00FD0A48" w:rsidRDefault="00FD0A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18B8" w14:textId="77777777" w:rsidR="00490A64" w:rsidRDefault="00490A64" w:rsidP="00FD0A48">
      <w:pPr>
        <w:spacing w:after="0" w:line="240" w:lineRule="auto"/>
      </w:pPr>
      <w:r>
        <w:separator/>
      </w:r>
    </w:p>
  </w:footnote>
  <w:footnote w:type="continuationSeparator" w:id="0">
    <w:p w14:paraId="1F883E58" w14:textId="77777777" w:rsidR="00490A64" w:rsidRDefault="00490A64" w:rsidP="00FD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FDF3" w14:textId="72F13A3F" w:rsidR="0094259F" w:rsidRDefault="0094259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7C9DF" wp14:editId="7FA4EF44">
          <wp:simplePos x="0" y="0"/>
          <wp:positionH relativeFrom="column">
            <wp:posOffset>5052060</wp:posOffset>
          </wp:positionH>
          <wp:positionV relativeFrom="paragraph">
            <wp:posOffset>-43180</wp:posOffset>
          </wp:positionV>
          <wp:extent cx="914400" cy="505447"/>
          <wp:effectExtent l="0" t="0" r="0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48A"/>
    <w:multiLevelType w:val="hybridMultilevel"/>
    <w:tmpl w:val="F03CE972"/>
    <w:lvl w:ilvl="0" w:tplc="DA4E7F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EDC"/>
    <w:multiLevelType w:val="hybridMultilevel"/>
    <w:tmpl w:val="6E669E5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1D8"/>
    <w:multiLevelType w:val="hybridMultilevel"/>
    <w:tmpl w:val="97B6BB8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6AC2"/>
    <w:multiLevelType w:val="hybridMultilevel"/>
    <w:tmpl w:val="DEFC2DD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250135">
    <w:abstractNumId w:val="2"/>
  </w:num>
  <w:num w:numId="2" w16cid:durableId="1283801678">
    <w:abstractNumId w:val="1"/>
  </w:num>
  <w:num w:numId="3" w16cid:durableId="892810566">
    <w:abstractNumId w:val="3"/>
  </w:num>
  <w:num w:numId="4" w16cid:durableId="186386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38"/>
    <w:rsid w:val="00011E1B"/>
    <w:rsid w:val="0001209E"/>
    <w:rsid w:val="000263AF"/>
    <w:rsid w:val="000500E1"/>
    <w:rsid w:val="000577F4"/>
    <w:rsid w:val="00066A29"/>
    <w:rsid w:val="000842B3"/>
    <w:rsid w:val="000B4233"/>
    <w:rsid w:val="000D2A12"/>
    <w:rsid w:val="000D57E6"/>
    <w:rsid w:val="000E00B4"/>
    <w:rsid w:val="001643DF"/>
    <w:rsid w:val="00185903"/>
    <w:rsid w:val="0019104B"/>
    <w:rsid w:val="001A0D11"/>
    <w:rsid w:val="001C6E72"/>
    <w:rsid w:val="001F1F2A"/>
    <w:rsid w:val="00220D36"/>
    <w:rsid w:val="00226864"/>
    <w:rsid w:val="00260E22"/>
    <w:rsid w:val="00284E00"/>
    <w:rsid w:val="0029620F"/>
    <w:rsid w:val="002D31B2"/>
    <w:rsid w:val="002D3B52"/>
    <w:rsid w:val="002D67B0"/>
    <w:rsid w:val="0031298E"/>
    <w:rsid w:val="00320A10"/>
    <w:rsid w:val="003326E0"/>
    <w:rsid w:val="003360E9"/>
    <w:rsid w:val="0036795A"/>
    <w:rsid w:val="003B3B80"/>
    <w:rsid w:val="003B642A"/>
    <w:rsid w:val="00407989"/>
    <w:rsid w:val="004154DD"/>
    <w:rsid w:val="004306C4"/>
    <w:rsid w:val="004514B0"/>
    <w:rsid w:val="00490A64"/>
    <w:rsid w:val="00494FD7"/>
    <w:rsid w:val="004F4704"/>
    <w:rsid w:val="00511DE4"/>
    <w:rsid w:val="00537032"/>
    <w:rsid w:val="005378E0"/>
    <w:rsid w:val="00537A5B"/>
    <w:rsid w:val="00590F14"/>
    <w:rsid w:val="005A0A4A"/>
    <w:rsid w:val="005C5CAA"/>
    <w:rsid w:val="005F08A0"/>
    <w:rsid w:val="005F1C62"/>
    <w:rsid w:val="005F2D34"/>
    <w:rsid w:val="005F7062"/>
    <w:rsid w:val="005F7FB0"/>
    <w:rsid w:val="00606EAF"/>
    <w:rsid w:val="00630024"/>
    <w:rsid w:val="0063052B"/>
    <w:rsid w:val="00631725"/>
    <w:rsid w:val="00663624"/>
    <w:rsid w:val="00663634"/>
    <w:rsid w:val="00676FC7"/>
    <w:rsid w:val="006803D8"/>
    <w:rsid w:val="006D1C81"/>
    <w:rsid w:val="006D7729"/>
    <w:rsid w:val="006F1F90"/>
    <w:rsid w:val="007240EA"/>
    <w:rsid w:val="0075216D"/>
    <w:rsid w:val="007801B5"/>
    <w:rsid w:val="007C01E2"/>
    <w:rsid w:val="007D13D7"/>
    <w:rsid w:val="007F2838"/>
    <w:rsid w:val="007F6DE9"/>
    <w:rsid w:val="008A3FAE"/>
    <w:rsid w:val="008A4CE6"/>
    <w:rsid w:val="008C0A9A"/>
    <w:rsid w:val="008C68D0"/>
    <w:rsid w:val="008D06EC"/>
    <w:rsid w:val="008E577B"/>
    <w:rsid w:val="008F5ACB"/>
    <w:rsid w:val="00930060"/>
    <w:rsid w:val="0094259F"/>
    <w:rsid w:val="009847B5"/>
    <w:rsid w:val="009F3CBD"/>
    <w:rsid w:val="00A1136A"/>
    <w:rsid w:val="00A41AB5"/>
    <w:rsid w:val="00A50374"/>
    <w:rsid w:val="00AA4380"/>
    <w:rsid w:val="00AC48D3"/>
    <w:rsid w:val="00AC760F"/>
    <w:rsid w:val="00AE2E0F"/>
    <w:rsid w:val="00AF4A8B"/>
    <w:rsid w:val="00B11841"/>
    <w:rsid w:val="00B174DA"/>
    <w:rsid w:val="00B40200"/>
    <w:rsid w:val="00B46001"/>
    <w:rsid w:val="00B5105E"/>
    <w:rsid w:val="00B62380"/>
    <w:rsid w:val="00B72C41"/>
    <w:rsid w:val="00B76E68"/>
    <w:rsid w:val="00B820F0"/>
    <w:rsid w:val="00B94DAF"/>
    <w:rsid w:val="00B9614C"/>
    <w:rsid w:val="00BA522D"/>
    <w:rsid w:val="00BA7A9B"/>
    <w:rsid w:val="00BC104A"/>
    <w:rsid w:val="00BE36C2"/>
    <w:rsid w:val="00C06198"/>
    <w:rsid w:val="00C11AD2"/>
    <w:rsid w:val="00C17AEB"/>
    <w:rsid w:val="00C34408"/>
    <w:rsid w:val="00C353E4"/>
    <w:rsid w:val="00CB02A6"/>
    <w:rsid w:val="00CB7471"/>
    <w:rsid w:val="00D44D0B"/>
    <w:rsid w:val="00D57EAC"/>
    <w:rsid w:val="00D740CC"/>
    <w:rsid w:val="00DD0535"/>
    <w:rsid w:val="00DD6B41"/>
    <w:rsid w:val="00DF7D83"/>
    <w:rsid w:val="00E35C41"/>
    <w:rsid w:val="00E6026B"/>
    <w:rsid w:val="00E61554"/>
    <w:rsid w:val="00E83DF4"/>
    <w:rsid w:val="00E8558B"/>
    <w:rsid w:val="00E85DA3"/>
    <w:rsid w:val="00E93C91"/>
    <w:rsid w:val="00EB31BC"/>
    <w:rsid w:val="00EB4767"/>
    <w:rsid w:val="00EC3A3F"/>
    <w:rsid w:val="00EE27DE"/>
    <w:rsid w:val="00EE7DFA"/>
    <w:rsid w:val="00EF0D42"/>
    <w:rsid w:val="00F02651"/>
    <w:rsid w:val="00FC0D49"/>
    <w:rsid w:val="00FD0A48"/>
    <w:rsid w:val="00FD3818"/>
    <w:rsid w:val="00FD4157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CBE7"/>
  <w15:chartTrackingRefBased/>
  <w15:docId w15:val="{8A2437CF-AD1F-4D2D-8401-18CAF98D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8B"/>
  </w:style>
  <w:style w:type="paragraph" w:styleId="Overskrift1">
    <w:name w:val="heading 1"/>
    <w:basedOn w:val="Normal"/>
    <w:next w:val="Normal"/>
    <w:link w:val="Overskrift1Tegn"/>
    <w:uiPriority w:val="9"/>
    <w:qFormat/>
    <w:rsid w:val="007F2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2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7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F2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F2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F28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2838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F2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F2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7F2838"/>
    <w:pPr>
      <w:outlineLvl w:val="9"/>
    </w:pPr>
    <w:rPr>
      <w:lang w:val="fo-FO" w:eastAsia="fo-FO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F283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F2838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F283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C760F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C7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rsid w:val="00AC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C760F"/>
    <w:rPr>
      <w:color w:val="605E5C"/>
      <w:shd w:val="clear" w:color="auto" w:fill="E1DFDD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C6E72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FD0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A48"/>
  </w:style>
  <w:style w:type="paragraph" w:styleId="Sidefod">
    <w:name w:val="footer"/>
    <w:basedOn w:val="Normal"/>
    <w:link w:val="SidefodTegn"/>
    <w:uiPriority w:val="99"/>
    <w:unhideWhenUsed/>
    <w:rsid w:val="00FD0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A48"/>
  </w:style>
  <w:style w:type="character" w:styleId="Kommentarhenvisning">
    <w:name w:val="annotation reference"/>
    <w:basedOn w:val="Standardskrifttypeiafsnit"/>
    <w:uiPriority w:val="99"/>
    <w:semiHidden/>
    <w:unhideWhenUsed/>
    <w:rsid w:val="00494F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94F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94FD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4F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4FD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9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eypsportal.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ks@taks.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ypsportal.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ypsportal.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v@taks.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C947-0E4B-4886-978C-6C5C19C1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1535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Damgaard</dc:creator>
  <cp:keywords/>
  <dc:description/>
  <cp:lastModifiedBy>Hergeir Pauli Vang</cp:lastModifiedBy>
  <cp:revision>5</cp:revision>
  <cp:lastPrinted>2023-09-03T22:52:00Z</cp:lastPrinted>
  <dcterms:created xsi:type="dcterms:W3CDTF">2023-09-03T22:44:00Z</dcterms:created>
  <dcterms:modified xsi:type="dcterms:W3CDTF">2023-09-03T22:56:00Z</dcterms:modified>
</cp:coreProperties>
</file>